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8"/>
          <w:headerReference w:type="first" r:id="rId9"/>
          <w:footerReference w:type="first" r:id="rId10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:rsidR="0099736C" w:rsidRPr="000D30DE" w:rsidRDefault="0099736C" w:rsidP="007B061C"/>
    <w:p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7103F2" w:rsidRPr="007103F2" w:rsidTr="007103F2">
        <w:tc>
          <w:tcPr>
            <w:tcW w:w="4550" w:type="dxa"/>
            <w:shd w:val="clear" w:color="auto" w:fill="auto"/>
          </w:tcPr>
          <w:p w:rsidR="007103F2" w:rsidRPr="007103F2" w:rsidRDefault="007103F2" w:rsidP="007B061C">
            <w:pPr>
              <w:rPr>
                <w:color w:val="auto"/>
              </w:rPr>
            </w:pPr>
            <w:r w:rsidRPr="007103F2">
              <w:rPr>
                <w:color w:val="auto"/>
              </w:rPr>
              <w:t>Institutt for global helse og samfunnsmedisin</w:t>
            </w:r>
          </w:p>
        </w:tc>
      </w:tr>
      <w:tr w:rsidR="007103F2" w:rsidRPr="007103F2" w:rsidTr="007103F2">
        <w:tc>
          <w:tcPr>
            <w:tcW w:w="4550" w:type="dxa"/>
            <w:shd w:val="clear" w:color="auto" w:fill="auto"/>
          </w:tcPr>
          <w:p w:rsidR="007103F2" w:rsidRPr="007103F2" w:rsidRDefault="007103F2" w:rsidP="007B061C">
            <w:pPr>
              <w:rPr>
                <w:color w:val="auto"/>
              </w:rPr>
            </w:pPr>
            <w:r w:rsidRPr="007103F2">
              <w:rPr>
                <w:color w:val="auto"/>
              </w:rPr>
              <w:t>Klinisk institutt 2</w:t>
            </w:r>
          </w:p>
        </w:tc>
      </w:tr>
      <w:tr w:rsidR="007103F2" w:rsidRPr="007103F2" w:rsidTr="007103F2">
        <w:tc>
          <w:tcPr>
            <w:tcW w:w="4550" w:type="dxa"/>
            <w:shd w:val="clear" w:color="auto" w:fill="auto"/>
          </w:tcPr>
          <w:p w:rsidR="007103F2" w:rsidRPr="007103F2" w:rsidRDefault="007103F2" w:rsidP="007B061C">
            <w:pPr>
              <w:rPr>
                <w:color w:val="auto"/>
              </w:rPr>
            </w:pPr>
            <w:r w:rsidRPr="007103F2">
              <w:rPr>
                <w:color w:val="auto"/>
              </w:rPr>
              <w:t>Institutt for biomedisin</w:t>
            </w:r>
          </w:p>
        </w:tc>
      </w:tr>
      <w:tr w:rsidR="007103F2" w:rsidRPr="007103F2" w:rsidTr="007103F2">
        <w:tc>
          <w:tcPr>
            <w:tcW w:w="4550" w:type="dxa"/>
            <w:shd w:val="clear" w:color="auto" w:fill="auto"/>
          </w:tcPr>
          <w:p w:rsidR="007103F2" w:rsidRPr="007103F2" w:rsidRDefault="007103F2" w:rsidP="007B061C">
            <w:pPr>
              <w:rPr>
                <w:color w:val="auto"/>
              </w:rPr>
            </w:pPr>
            <w:r w:rsidRPr="007103F2">
              <w:rPr>
                <w:color w:val="auto"/>
              </w:rPr>
              <w:t>Klinisk institutt 1</w:t>
            </w:r>
          </w:p>
        </w:tc>
      </w:tr>
      <w:tr w:rsidR="007103F2" w:rsidRPr="007103F2" w:rsidTr="007103F2">
        <w:tc>
          <w:tcPr>
            <w:tcW w:w="4550" w:type="dxa"/>
            <w:shd w:val="clear" w:color="auto" w:fill="auto"/>
          </w:tcPr>
          <w:p w:rsidR="007103F2" w:rsidRPr="007103F2" w:rsidRDefault="007103F2" w:rsidP="007B061C">
            <w:pPr>
              <w:rPr>
                <w:color w:val="auto"/>
              </w:rPr>
            </w:pPr>
            <w:r w:rsidRPr="007103F2">
              <w:rPr>
                <w:color w:val="auto"/>
              </w:rPr>
              <w:t>Institutt for klinisk odontologi</w:t>
            </w:r>
          </w:p>
        </w:tc>
      </w:tr>
    </w:tbl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rStyle w:val="AdressefeltTegn"/>
          <w:sz w:val="18"/>
          <w:szCs w:val="18"/>
        </w:rPr>
        <w:tab/>
      </w: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199"/>
        <w:gridCol w:w="3089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3019F3" w:rsidRDefault="003019F3" w:rsidP="00CF068A">
            <w:pPr>
              <w:pStyle w:val="Adressefelt"/>
              <w:rPr>
                <w:rStyle w:val="AdressefeltTegn"/>
                <w:color w:val="auto"/>
                <w:sz w:val="18"/>
                <w:szCs w:val="18"/>
              </w:rPr>
            </w:pPr>
          </w:p>
          <w:p w:rsidR="009C1687" w:rsidRPr="003019F3" w:rsidRDefault="009C1687" w:rsidP="00CF068A">
            <w:pPr>
              <w:pStyle w:val="Adressefelt"/>
              <w:rPr>
                <w:color w:val="FF0000"/>
              </w:rPr>
            </w:pPr>
            <w:r w:rsidRPr="003019F3">
              <w:rPr>
                <w:rStyle w:val="AdressefeltTegn"/>
                <w:color w:val="auto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7103F2" w:rsidP="00CF068A">
            <w:pPr>
              <w:pStyle w:val="Adressefelt"/>
            </w:pPr>
            <w:bookmarkStart w:id="11" w:name="SAKSNR"/>
            <w:r>
              <w:t>2016/7416</w:t>
            </w:r>
            <w:bookmarkEnd w:id="11"/>
            <w:r w:rsidR="009C1687">
              <w:t>-</w:t>
            </w:r>
            <w:bookmarkStart w:id="12" w:name="SAKSBEHANDLERKODE"/>
            <w:r>
              <w:t>MARSTI</w:t>
            </w:r>
            <w:bookmarkEnd w:id="12"/>
          </w:p>
        </w:tc>
        <w:tc>
          <w:tcPr>
            <w:tcW w:w="3089" w:type="dxa"/>
            <w:shd w:val="clear" w:color="auto" w:fill="auto"/>
          </w:tcPr>
          <w:p w:rsidR="009C1687" w:rsidRDefault="007103F2" w:rsidP="00CF068A">
            <w:pPr>
              <w:pStyle w:val="Adressefelt"/>
            </w:pPr>
            <w:bookmarkStart w:id="13" w:name="BREVDATO"/>
            <w:r>
              <w:t>11.10.2016</w:t>
            </w:r>
            <w:bookmarkEnd w:id="13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:rsidR="00EB1851" w:rsidRPr="00334F11" w:rsidRDefault="00E16C51" w:rsidP="00334F11">
      <w:pPr>
        <w:pStyle w:val="Adressefelt"/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  <w:bookmarkStart w:id="15" w:name="TITTEL"/>
      <w:r w:rsidR="007103F2">
        <w:rPr>
          <w:b/>
          <w:color w:val="auto"/>
          <w:sz w:val="28"/>
          <w:szCs w:val="28"/>
        </w:rPr>
        <w:t>Høring - Nasjonale retningslinjer for åpen tilgang til forskningsresultater</w:t>
      </w:r>
      <w:bookmarkEnd w:id="15"/>
    </w:p>
    <w:p w:rsidR="00361826" w:rsidRPr="00FD25DE" w:rsidRDefault="00361826" w:rsidP="009801B2">
      <w:pPr>
        <w:rPr>
          <w:color w:val="auto"/>
        </w:rPr>
      </w:pPr>
      <w:bookmarkStart w:id="16" w:name="START"/>
      <w:bookmarkEnd w:id="16"/>
    </w:p>
    <w:p w:rsidR="00AB60C7" w:rsidRDefault="00A805CC" w:rsidP="00A805CC">
      <w:pPr>
        <w:rPr>
          <w:color w:val="auto"/>
        </w:rPr>
      </w:pPr>
      <w:r>
        <w:rPr>
          <w:color w:val="auto"/>
        </w:rPr>
        <w:t>Vi viser til brev fra universitetsledelsen og rapport «Nasjonale retningslinjer</w:t>
      </w:r>
      <w:r w:rsidR="00334F11">
        <w:rPr>
          <w:color w:val="auto"/>
        </w:rPr>
        <w:t xml:space="preserve"> </w:t>
      </w:r>
      <w:r>
        <w:rPr>
          <w:color w:val="auto"/>
        </w:rPr>
        <w:t>for åpen tilgang til forskningsresultater»</w:t>
      </w:r>
      <w:r>
        <w:rPr>
          <w:rFonts w:cs="Arial"/>
          <w:color w:val="auto"/>
        </w:rPr>
        <w:t xml:space="preserve"> (2016/7416-2). </w:t>
      </w:r>
      <w:r>
        <w:rPr>
          <w:rFonts w:cs="Arial"/>
          <w:color w:val="auto"/>
        </w:rPr>
        <w:br/>
      </w:r>
      <w:r>
        <w:rPr>
          <w:rFonts w:cs="Arial"/>
          <w:color w:val="auto"/>
        </w:rPr>
        <w:br/>
      </w:r>
      <w:r>
        <w:rPr>
          <w:color w:val="auto"/>
        </w:rPr>
        <w:t>Utgangspunktet for rapporten er regjerningens mål om at resultater av norsk forskning skal være offentlig tilgjengelige og at Norge skal være et forsiktig foregangsland i dette arbeidet.</w:t>
      </w:r>
    </w:p>
    <w:p w:rsidR="00BB197F" w:rsidRDefault="00BB197F" w:rsidP="009801B2">
      <w:pPr>
        <w:rPr>
          <w:color w:val="auto"/>
        </w:rPr>
      </w:pPr>
    </w:p>
    <w:p w:rsidR="00A805CC" w:rsidRDefault="00A805CC" w:rsidP="00A805C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Forslaget til retningslinjer legger viktige føringer på publikasjonspraksisen: </w:t>
      </w:r>
    </w:p>
    <w:p w:rsidR="00A805CC" w:rsidRDefault="00A805CC" w:rsidP="00A805CC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Forskere finansiert av offentlige midler skal som førstevalg publisere sine vitenskapelige artikler i tidsskrift med åpen tilgang (såkalt gull Open Access). </w:t>
      </w:r>
    </w:p>
    <w:p w:rsidR="00A805CC" w:rsidRDefault="00A805CC" w:rsidP="00A805CC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Forskere som velger tidsskrift uten åpen tilgang, skal gjøre artikkelen åpent tilgjengelig i et vitenarkiv (såkalt grønn Open Access). Tilgang bør gis maksimalt seks måneder etter publisering for STM-fagene (Science, Technology and Medicine) og tolv måneder for humaniora og samfunnsvitenskap i tråd med EU-kommisjonens anbefalinger. </w:t>
      </w:r>
    </w:p>
    <w:p w:rsidR="00A805CC" w:rsidRDefault="00A805CC" w:rsidP="00A805CC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Alle forskningsutførende institusjoner skal sørge for at deres forskningsartikler deponeres i et egnet vitenarkiv senest ved publiseringstidspunktet, uavhengig av publiseringskanal og uavhengig av om det er mulig å gjøre dem åpent tilgjengelig. Deponering er en forutsetning for at artiklene skal telle i den resultatbaserte omfordelingen.</w:t>
      </w:r>
    </w:p>
    <w:p w:rsidR="00A805CC" w:rsidRDefault="00A805CC" w:rsidP="00A805CC">
      <w:pPr>
        <w:pStyle w:val="Default"/>
        <w:rPr>
          <w:sz w:val="22"/>
          <w:szCs w:val="22"/>
        </w:rPr>
      </w:pPr>
    </w:p>
    <w:p w:rsidR="00A805CC" w:rsidRDefault="00A805CC" w:rsidP="00A805CC">
      <w:pPr>
        <w:pStyle w:val="Default"/>
      </w:pPr>
      <w:r>
        <w:rPr>
          <w:sz w:val="22"/>
          <w:szCs w:val="22"/>
        </w:rPr>
        <w:t>Vi viser til brev fra Universitetsledelsen og rapporten for ytterligere detaljer.</w:t>
      </w:r>
      <w:r w:rsidR="003019F3">
        <w:rPr>
          <w:sz w:val="22"/>
          <w:szCs w:val="22"/>
        </w:rPr>
        <w:t xml:space="preserve"> Universitetsbiblioteket vil holde et seminar om Open Access publisering 25. oktober 2016.</w:t>
      </w:r>
    </w:p>
    <w:p w:rsidR="00A805CC" w:rsidRDefault="00A805CC" w:rsidP="00A805CC"/>
    <w:p w:rsidR="001C64F5" w:rsidRPr="00334F11" w:rsidRDefault="00A805CC" w:rsidP="009801B2">
      <w:pPr>
        <w:rPr>
          <w:b/>
          <w:bCs/>
        </w:rPr>
      </w:pPr>
      <w:r>
        <w:t xml:space="preserve">Vi ber om at eventuelle innspill til rapporten fra instituttene sendes til fakultetet innen </w:t>
      </w:r>
      <w:r w:rsidR="00460D80">
        <w:rPr>
          <w:b/>
        </w:rPr>
        <w:t>onsdag</w:t>
      </w:r>
      <w:r>
        <w:rPr>
          <w:b/>
          <w:bCs/>
        </w:rPr>
        <w:t xml:space="preserve"> </w:t>
      </w:r>
      <w:r w:rsidR="00460D80">
        <w:rPr>
          <w:b/>
          <w:bCs/>
        </w:rPr>
        <w:t>19</w:t>
      </w:r>
      <w:r>
        <w:rPr>
          <w:b/>
          <w:bCs/>
        </w:rPr>
        <w:t>. oktober.</w:t>
      </w:r>
    </w:p>
    <w:p w:rsidR="00361826" w:rsidRPr="00FD25DE" w:rsidRDefault="00361826" w:rsidP="009801B2">
      <w:pPr>
        <w:rPr>
          <w:color w:val="auto"/>
        </w:rPr>
      </w:pPr>
    </w:p>
    <w:p w:rsidR="0004292F" w:rsidRDefault="006B6CBA" w:rsidP="007B061C">
      <w:r>
        <w:t>Vennlig hilsen</w:t>
      </w:r>
    </w:p>
    <w:p w:rsidR="00334F11" w:rsidRPr="00970A6D" w:rsidRDefault="00334F11" w:rsidP="007B061C"/>
    <w:p w:rsidR="00D67009" w:rsidRPr="00970A6D" w:rsidRDefault="003019F3" w:rsidP="007B061C">
      <w:r>
        <w:t>Inger Hjeldnes Senneseth</w:t>
      </w:r>
    </w:p>
    <w:p w:rsidR="00BB7EF7" w:rsidRPr="00970A6D" w:rsidRDefault="003019F3" w:rsidP="005E3A14">
      <w:pPr>
        <w:tabs>
          <w:tab w:val="left" w:pos="5529"/>
        </w:tabs>
      </w:pPr>
      <w:r>
        <w:t>fakultetsdirektør</w:t>
      </w:r>
      <w:r w:rsidR="00BB7EF7" w:rsidRPr="00970A6D">
        <w:tab/>
      </w:r>
      <w:bookmarkStart w:id="17" w:name="SAKSBEHANDLERNAVN"/>
      <w:r w:rsidR="007103F2">
        <w:t>Marianne Heldal Stien</w:t>
      </w:r>
      <w:bookmarkEnd w:id="17"/>
    </w:p>
    <w:p w:rsidR="004866AB" w:rsidRPr="0004292F" w:rsidRDefault="0004292F" w:rsidP="00334F11">
      <w:pPr>
        <w:pStyle w:val="Kursiv"/>
        <w:tabs>
          <w:tab w:val="left" w:pos="5529"/>
        </w:tabs>
      </w:pPr>
      <w:r w:rsidRPr="00970A6D">
        <w:rPr>
          <w:i w:val="0"/>
        </w:rPr>
        <w:tab/>
      </w:r>
      <w:r w:rsidR="003019F3">
        <w:rPr>
          <w:i w:val="0"/>
        </w:rPr>
        <w:t>rådgiver</w:t>
      </w:r>
      <w:bookmarkStart w:id="18" w:name="VEDLEGG"/>
      <w:bookmarkStart w:id="19" w:name="INTERNKOPITILTABELL"/>
      <w:bookmarkEnd w:id="18"/>
      <w:bookmarkEnd w:id="19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9B" w:rsidRDefault="0023579B">
      <w:r>
        <w:separator/>
      </w:r>
    </w:p>
  </w:endnote>
  <w:endnote w:type="continuationSeparator" w:id="0">
    <w:p w:rsidR="0023579B" w:rsidRDefault="0023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02"/>
      <w:gridCol w:w="1874"/>
      <w:gridCol w:w="2167"/>
      <w:gridCol w:w="2169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7103F2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medisinsk-odontologiske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7103F2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7103F2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post@mofa.uib.no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7103F2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7103F2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7103F2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Armauer Hansens Hus, Haukelandsveien 28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7103F2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Marianne Heldal Stien</w:t>
          </w:r>
          <w:bookmarkEnd w:id="8"/>
        </w:p>
        <w:p w:rsidR="00E55DE1" w:rsidRPr="00DE08B0" w:rsidRDefault="007103F2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55586669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334F11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334F11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9B" w:rsidRDefault="0023579B">
      <w:r>
        <w:separator/>
      </w:r>
    </w:p>
  </w:footnote>
  <w:footnote w:type="continuationSeparator" w:id="0">
    <w:p w:rsidR="0023579B" w:rsidRDefault="0023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34F1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34F11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E16C51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FB55907" wp14:editId="5B253145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7103F2" w:rsidP="006627C6">
    <w:pPr>
      <w:pStyle w:val="Avdeling"/>
      <w:spacing w:line="240" w:lineRule="auto"/>
    </w:pPr>
    <w:bookmarkStart w:id="0" w:name="ADMBETEGNELSE"/>
    <w:r>
      <w:t>Det medisinsk-odontologiske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3AFA"/>
    <w:multiLevelType w:val="hybridMultilevel"/>
    <w:tmpl w:val="686480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9B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579B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019F3"/>
    <w:rsid w:val="003109C5"/>
    <w:rsid w:val="00322979"/>
    <w:rsid w:val="00323C65"/>
    <w:rsid w:val="00334F11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0D80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03F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805CC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A80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A80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FBE6F6B0.dotm</Template>
  <TotalTime>58</TotalTime>
  <Pages>1</Pages>
  <Words>247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IT-avd, UiB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Marianne Stien</dc:creator>
  <cp:keywords/>
  <cp:lastModifiedBy>Inger Hjeldnes Senneseth</cp:lastModifiedBy>
  <cp:revision>5</cp:revision>
  <cp:lastPrinted>2009-12-17T10:35:00Z</cp:lastPrinted>
  <dcterms:created xsi:type="dcterms:W3CDTF">2016-10-11T09:13:00Z</dcterms:created>
  <dcterms:modified xsi:type="dcterms:W3CDTF">2016-10-12T09:25:00Z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\\skuld\home\amfis\ephorte\958695_DOCX.XML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1022127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%5c%5cskuld%5chome%5camfis%5cephorte%5c958695.DOCX</vt:lpwstr>
  </property>
  <property fmtid="{D5CDD505-2E9C-101B-9397-08002B2CF9AE}" pid="13" name="LinkId">
    <vt:i4>718602</vt:i4>
  </property>
</Properties>
</file>