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36C" w:rsidRDefault="0099736C" w:rsidP="00C93516">
      <w:pPr>
        <w:sectPr w:rsidR="0099736C" w:rsidSect="00DA300A">
          <w:headerReference w:type="default" r:id="rId6"/>
          <w:headerReference w:type="first" r:id="rId7"/>
          <w:footerReference w:type="first" r:id="rId8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:rsidR="0099736C" w:rsidRPr="000D30DE" w:rsidRDefault="0099736C" w:rsidP="007B061C"/>
    <w:p w:rsidR="007B7F91" w:rsidRDefault="007B7F91" w:rsidP="007B061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</w:tblGrid>
      <w:tr w:rsidR="00143F8B" w:rsidRPr="00143F8B" w:rsidTr="00143F8B">
        <w:tc>
          <w:tcPr>
            <w:tcW w:w="4550" w:type="dxa"/>
            <w:shd w:val="clear" w:color="auto" w:fill="auto"/>
          </w:tcPr>
          <w:p w:rsidR="00143F8B" w:rsidRPr="00143F8B" w:rsidRDefault="00143F8B" w:rsidP="007B061C">
            <w:pPr>
              <w:rPr>
                <w:color w:val="auto"/>
              </w:rPr>
            </w:pPr>
            <w:r w:rsidRPr="00143F8B">
              <w:rPr>
                <w:color w:val="auto"/>
              </w:rPr>
              <w:t>Institutt for global helse og samfunnsmedisin</w:t>
            </w:r>
          </w:p>
        </w:tc>
      </w:tr>
      <w:tr w:rsidR="00143F8B" w:rsidRPr="00143F8B" w:rsidTr="00143F8B">
        <w:tc>
          <w:tcPr>
            <w:tcW w:w="4550" w:type="dxa"/>
            <w:shd w:val="clear" w:color="auto" w:fill="auto"/>
          </w:tcPr>
          <w:p w:rsidR="00143F8B" w:rsidRPr="00143F8B" w:rsidRDefault="00143F8B" w:rsidP="007B061C">
            <w:pPr>
              <w:rPr>
                <w:color w:val="auto"/>
              </w:rPr>
            </w:pPr>
            <w:r w:rsidRPr="00143F8B">
              <w:rPr>
                <w:color w:val="auto"/>
              </w:rPr>
              <w:t>Institutt for klinisk odontologi</w:t>
            </w:r>
          </w:p>
        </w:tc>
      </w:tr>
      <w:tr w:rsidR="00143F8B" w:rsidRPr="00143F8B" w:rsidTr="00143F8B">
        <w:tc>
          <w:tcPr>
            <w:tcW w:w="4550" w:type="dxa"/>
            <w:shd w:val="clear" w:color="auto" w:fill="auto"/>
          </w:tcPr>
          <w:p w:rsidR="00143F8B" w:rsidRPr="00143F8B" w:rsidRDefault="00143F8B" w:rsidP="007B061C">
            <w:pPr>
              <w:rPr>
                <w:color w:val="auto"/>
              </w:rPr>
            </w:pPr>
            <w:r w:rsidRPr="00143F8B">
              <w:rPr>
                <w:color w:val="auto"/>
              </w:rPr>
              <w:t>Klinisk institutt 2</w:t>
            </w:r>
          </w:p>
        </w:tc>
      </w:tr>
      <w:tr w:rsidR="00143F8B" w:rsidRPr="00143F8B" w:rsidTr="00143F8B">
        <w:tc>
          <w:tcPr>
            <w:tcW w:w="4550" w:type="dxa"/>
            <w:shd w:val="clear" w:color="auto" w:fill="auto"/>
          </w:tcPr>
          <w:p w:rsidR="00143F8B" w:rsidRPr="00143F8B" w:rsidRDefault="00143F8B" w:rsidP="007B061C">
            <w:pPr>
              <w:rPr>
                <w:color w:val="auto"/>
              </w:rPr>
            </w:pPr>
            <w:r w:rsidRPr="00143F8B">
              <w:rPr>
                <w:color w:val="auto"/>
              </w:rPr>
              <w:t>Institutt for biomedisin</w:t>
            </w:r>
          </w:p>
        </w:tc>
      </w:tr>
      <w:tr w:rsidR="00143F8B" w:rsidRPr="00143F8B" w:rsidTr="00143F8B">
        <w:tc>
          <w:tcPr>
            <w:tcW w:w="4550" w:type="dxa"/>
            <w:shd w:val="clear" w:color="auto" w:fill="auto"/>
          </w:tcPr>
          <w:p w:rsidR="00143F8B" w:rsidRPr="00143F8B" w:rsidRDefault="00143F8B" w:rsidP="007B061C">
            <w:pPr>
              <w:rPr>
                <w:color w:val="auto"/>
              </w:rPr>
            </w:pPr>
            <w:r w:rsidRPr="00143F8B">
              <w:rPr>
                <w:color w:val="auto"/>
              </w:rPr>
              <w:t>Klinisk institutt 1</w:t>
            </w:r>
          </w:p>
        </w:tc>
      </w:tr>
    </w:tbl>
    <w:p w:rsidR="0099736C" w:rsidRDefault="0099736C" w:rsidP="007B061C"/>
    <w:p w:rsidR="0099736C" w:rsidRPr="007422D3" w:rsidRDefault="0099736C" w:rsidP="0099736C">
      <w:pPr>
        <w:pStyle w:val="Fortekstliten"/>
        <w:rPr>
          <w:rStyle w:val="AdressefeltTegn"/>
          <w:sz w:val="18"/>
          <w:szCs w:val="18"/>
        </w:rPr>
      </w:pPr>
      <w:r>
        <w:rPr>
          <w:rStyle w:val="AdressefeltTegn"/>
          <w:sz w:val="18"/>
          <w:szCs w:val="18"/>
        </w:rPr>
        <w:tab/>
      </w:r>
    </w:p>
    <w:p w:rsidR="0099736C" w:rsidRDefault="0099736C" w:rsidP="0099736C">
      <w:pPr>
        <w:pStyle w:val="Fortekstliten"/>
        <w:rPr>
          <w:color w:val="auto"/>
          <w:sz w:val="22"/>
        </w:rPr>
      </w:pPr>
      <w:r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41"/>
        <w:gridCol w:w="3031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143F8B" w:rsidP="00CF068A">
            <w:pPr>
              <w:pStyle w:val="Adressefelt"/>
            </w:pPr>
            <w:bookmarkStart w:id="10" w:name="SAKSNR"/>
            <w:r>
              <w:t>2018/3271</w:t>
            </w:r>
            <w:bookmarkEnd w:id="10"/>
            <w:r w:rsidR="009C1687">
              <w:t>-</w:t>
            </w:r>
            <w:bookmarkStart w:id="11" w:name="SAKSBEHANDLERKODE"/>
            <w:r>
              <w:t>TOOL</w:t>
            </w:r>
            <w:bookmarkEnd w:id="11"/>
          </w:p>
        </w:tc>
        <w:tc>
          <w:tcPr>
            <w:tcW w:w="3089" w:type="dxa"/>
            <w:shd w:val="clear" w:color="auto" w:fill="auto"/>
          </w:tcPr>
          <w:p w:rsidR="009C1687" w:rsidRDefault="00143F8B" w:rsidP="00CF068A">
            <w:pPr>
              <w:pStyle w:val="Adressefelt"/>
            </w:pPr>
            <w:bookmarkStart w:id="12" w:name="BREVDATO"/>
            <w:r>
              <w:t>08.03.2018</w:t>
            </w:r>
            <w:bookmarkEnd w:id="12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3" w:name="UOFFPARAGRAF"/>
            <w:bookmarkEnd w:id="13"/>
          </w:p>
        </w:tc>
      </w:tr>
    </w:tbl>
    <w:p w:rsidR="003109C5" w:rsidRPr="00613F85" w:rsidRDefault="003109C5" w:rsidP="002A0E97">
      <w:pPr>
        <w:pStyle w:val="Adressefelt"/>
        <w:rPr>
          <w:sz w:val="18"/>
          <w:szCs w:val="18"/>
        </w:rPr>
      </w:pPr>
      <w:bookmarkStart w:id="14" w:name="_GoBack"/>
      <w:bookmarkEnd w:id="14"/>
    </w:p>
    <w:p w:rsidR="001442A8" w:rsidRPr="001442A8" w:rsidRDefault="001442A8" w:rsidP="001442A8"/>
    <w:p w:rsidR="00EB1851" w:rsidRPr="00FD25DE" w:rsidRDefault="00143F8B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5" w:name="TITTEL"/>
      <w:r>
        <w:rPr>
          <w:b/>
          <w:color w:val="auto"/>
          <w:sz w:val="28"/>
          <w:szCs w:val="28"/>
        </w:rPr>
        <w:t>Endringer og presiseringer i forskerutdanningen (engelskkrav, endringer i erklæring om medforfatterskap og habilitet for veiledere)</w:t>
      </w:r>
      <w:bookmarkEnd w:id="15"/>
    </w:p>
    <w:p w:rsidR="00361826" w:rsidRPr="00FD25DE" w:rsidRDefault="00361826" w:rsidP="009801B2">
      <w:pPr>
        <w:rPr>
          <w:color w:val="auto"/>
        </w:rPr>
      </w:pPr>
      <w:bookmarkStart w:id="16" w:name="START"/>
      <w:bookmarkEnd w:id="16"/>
    </w:p>
    <w:p w:rsidR="004424BA" w:rsidRDefault="004424BA" w:rsidP="009801B2">
      <w:pPr>
        <w:rPr>
          <w:color w:val="auto"/>
        </w:rPr>
      </w:pPr>
      <w:r>
        <w:rPr>
          <w:color w:val="auto"/>
        </w:rPr>
        <w:t xml:space="preserve">Det har den siste tiden blitt gjort noen endringer i praksis for forskerutdanningen ved fakultetet. </w:t>
      </w:r>
    </w:p>
    <w:p w:rsidR="004424BA" w:rsidRDefault="004424BA" w:rsidP="009801B2">
      <w:pPr>
        <w:rPr>
          <w:color w:val="auto"/>
        </w:rPr>
      </w:pPr>
    </w:p>
    <w:p w:rsidR="004424BA" w:rsidRPr="004424BA" w:rsidRDefault="004424BA" w:rsidP="00604AAD">
      <w:pPr>
        <w:outlineLvl w:val="0"/>
        <w:rPr>
          <w:b/>
          <w:color w:val="auto"/>
        </w:rPr>
      </w:pPr>
      <w:r w:rsidRPr="004424BA">
        <w:rPr>
          <w:b/>
          <w:color w:val="auto"/>
        </w:rPr>
        <w:t>Krav til dokumentasjon av engelske språkkunnskaper ved opptak</w:t>
      </w:r>
    </w:p>
    <w:p w:rsidR="004424BA" w:rsidRDefault="004424BA" w:rsidP="009801B2">
      <w:pPr>
        <w:rPr>
          <w:color w:val="auto"/>
        </w:rPr>
      </w:pPr>
      <w:r>
        <w:rPr>
          <w:color w:val="auto"/>
        </w:rPr>
        <w:t>Da forskerutdanningen ved fakultetet i stor grad foregår på engelsk, har vi sett et behov for å innføre et krav om at søkere til forskerutdanningen dokumenterer sine engelskkunnskaper ved opptak. Vedtak ble gjort i Programutvalg for forskerutdanning i sak 25/17. Informasjon om kravet er nå lagt ut på våre nettsider og vi ber om at instituttene sprer denne informasjonen i sine fagmiljø:</w:t>
      </w:r>
    </w:p>
    <w:p w:rsidR="004424BA" w:rsidRDefault="00967665" w:rsidP="009801B2">
      <w:pPr>
        <w:rPr>
          <w:color w:val="auto"/>
        </w:rPr>
      </w:pPr>
      <w:hyperlink r:id="rId9" w:history="1">
        <w:r w:rsidR="004424BA" w:rsidRPr="00C240B2">
          <w:rPr>
            <w:rStyle w:val="Hyperkobling"/>
          </w:rPr>
          <w:t>http://www.uib.no/med/115525/krav-til-engelskkunnskaper-ved-opptak-til-phd-programmet</w:t>
        </w:r>
      </w:hyperlink>
      <w:r w:rsidR="004424BA">
        <w:rPr>
          <w:color w:val="auto"/>
        </w:rPr>
        <w:t xml:space="preserve"> </w:t>
      </w:r>
    </w:p>
    <w:p w:rsidR="00361826" w:rsidRPr="00FD25DE" w:rsidRDefault="00967665" w:rsidP="009801B2">
      <w:pPr>
        <w:rPr>
          <w:color w:val="auto"/>
        </w:rPr>
      </w:pPr>
      <w:hyperlink r:id="rId10" w:history="1">
        <w:r w:rsidR="004424BA" w:rsidRPr="00C240B2">
          <w:rPr>
            <w:rStyle w:val="Hyperkobling"/>
          </w:rPr>
          <w:t>http://www.uib.no/en/med/115526/english-language-requirements-phd-admission</w:t>
        </w:r>
      </w:hyperlink>
      <w:r w:rsidR="004424BA">
        <w:rPr>
          <w:color w:val="auto"/>
        </w:rPr>
        <w:t xml:space="preserve">  </w:t>
      </w:r>
    </w:p>
    <w:p w:rsidR="00AB60C7" w:rsidRDefault="00AB60C7" w:rsidP="009801B2">
      <w:pPr>
        <w:rPr>
          <w:color w:val="auto"/>
        </w:rPr>
      </w:pPr>
    </w:p>
    <w:p w:rsidR="00BB197F" w:rsidRPr="004424BA" w:rsidRDefault="004424BA" w:rsidP="00604AAD">
      <w:pPr>
        <w:outlineLvl w:val="0"/>
        <w:rPr>
          <w:b/>
          <w:color w:val="auto"/>
        </w:rPr>
      </w:pPr>
      <w:r w:rsidRPr="004424BA">
        <w:rPr>
          <w:b/>
          <w:color w:val="auto"/>
        </w:rPr>
        <w:t>Endring i skjema for erklæring om medforfatterskap</w:t>
      </w:r>
    </w:p>
    <w:p w:rsidR="00BB197F" w:rsidRDefault="004424BA" w:rsidP="009801B2">
      <w:pPr>
        <w:rPr>
          <w:color w:val="auto"/>
        </w:rPr>
      </w:pPr>
      <w:r>
        <w:rPr>
          <w:color w:val="auto"/>
        </w:rPr>
        <w:t>Da vi ser at det har vært for liten bevissthet rundt bruk av p</w:t>
      </w:r>
      <w:r w:rsidRPr="004424BA">
        <w:rPr>
          <w:color w:val="auto"/>
        </w:rPr>
        <w:t>ublikasjoner som tidligere er bedømt</w:t>
      </w:r>
      <w:r>
        <w:rPr>
          <w:color w:val="auto"/>
        </w:rPr>
        <w:t xml:space="preserve"> i doktorgradsavhandlinger, har vi nå oppdatert skjema for erklæring om medforfatterskap. Samtidig har vi valgt å kun legge ut det engelske skjemaet, da nesten alle våre avhandli</w:t>
      </w:r>
      <w:r w:rsidR="009F41B8">
        <w:rPr>
          <w:color w:val="auto"/>
        </w:rPr>
        <w:t xml:space="preserve">nger er skrevet på engelsk, og erklæringen skal følge med avhandlingen til bedømmelse. For norskspråklige avhandlinger kan man velge å skrive teksten på norsk i det engelske skjemaet. </w:t>
      </w:r>
    </w:p>
    <w:p w:rsidR="009F41B8" w:rsidRDefault="009F41B8" w:rsidP="009801B2">
      <w:pPr>
        <w:rPr>
          <w:color w:val="auto"/>
        </w:rPr>
      </w:pPr>
    </w:p>
    <w:p w:rsidR="009F41B8" w:rsidRDefault="009F41B8" w:rsidP="009801B2">
      <w:pPr>
        <w:rPr>
          <w:color w:val="auto"/>
        </w:rPr>
      </w:pPr>
      <w:r>
        <w:rPr>
          <w:color w:val="auto"/>
        </w:rPr>
        <w:t>Skjemaet er lagt ut på våre</w:t>
      </w:r>
      <w:r w:rsidR="00400E53">
        <w:rPr>
          <w:color w:val="auto"/>
        </w:rPr>
        <w:t xml:space="preserve"> norske og engelske</w:t>
      </w:r>
      <w:r>
        <w:rPr>
          <w:color w:val="auto"/>
        </w:rPr>
        <w:t xml:space="preserve"> nettsider: </w:t>
      </w:r>
    </w:p>
    <w:p w:rsidR="009F41B8" w:rsidRDefault="00967665" w:rsidP="009801B2">
      <w:pPr>
        <w:rPr>
          <w:color w:val="auto"/>
        </w:rPr>
      </w:pPr>
      <w:hyperlink r:id="rId11" w:history="1">
        <w:r w:rsidR="009F41B8" w:rsidRPr="00C240B2">
          <w:rPr>
            <w:rStyle w:val="Hyperkobling"/>
          </w:rPr>
          <w:t>http://www.uib.no/med/65544/skjemaer-og-avtaler-forskerutdanningen</w:t>
        </w:r>
      </w:hyperlink>
      <w:r w:rsidR="009F41B8">
        <w:rPr>
          <w:color w:val="auto"/>
        </w:rPr>
        <w:t xml:space="preserve"> </w:t>
      </w:r>
    </w:p>
    <w:p w:rsidR="009F41B8" w:rsidRDefault="00967665" w:rsidP="009801B2">
      <w:pPr>
        <w:rPr>
          <w:color w:val="auto"/>
        </w:rPr>
      </w:pPr>
      <w:hyperlink r:id="rId12" w:history="1">
        <w:r w:rsidR="009F41B8" w:rsidRPr="00C240B2">
          <w:rPr>
            <w:rStyle w:val="Hyperkobling"/>
          </w:rPr>
          <w:t>http://www.uib.no/en/med/67241/forms-doctoral-education</w:t>
        </w:r>
      </w:hyperlink>
      <w:r w:rsidR="009F41B8">
        <w:rPr>
          <w:color w:val="auto"/>
        </w:rPr>
        <w:t xml:space="preserve">  </w:t>
      </w:r>
    </w:p>
    <w:p w:rsidR="009F41B8" w:rsidRDefault="009F41B8" w:rsidP="009801B2">
      <w:pPr>
        <w:rPr>
          <w:color w:val="auto"/>
        </w:rPr>
      </w:pPr>
    </w:p>
    <w:p w:rsidR="009F41B8" w:rsidRPr="009F41B8" w:rsidRDefault="009F41B8" w:rsidP="00604AAD">
      <w:pPr>
        <w:outlineLvl w:val="0"/>
        <w:rPr>
          <w:b/>
          <w:color w:val="auto"/>
        </w:rPr>
      </w:pPr>
      <w:r w:rsidRPr="009F41B8">
        <w:rPr>
          <w:b/>
          <w:color w:val="auto"/>
        </w:rPr>
        <w:t>Habilitet i veiledningsforhold</w:t>
      </w:r>
    </w:p>
    <w:p w:rsidR="00BB197F" w:rsidRPr="009F41B8" w:rsidRDefault="009F41B8" w:rsidP="009801B2">
      <w:r>
        <w:rPr>
          <w:color w:val="auto"/>
        </w:rPr>
        <w:t xml:space="preserve">Det er ingen endring i praksis på dette punktet, men vi ønsker å minne om at </w:t>
      </w:r>
      <w:r>
        <w:t xml:space="preserve">Habilitetsreglene i forvaltningslovens § 6 flg. gjelder for veilederforhold ved UiB, se UiBs </w:t>
      </w:r>
      <w:proofErr w:type="spellStart"/>
      <w:r>
        <w:t>ph.d</w:t>
      </w:r>
      <w:proofErr w:type="spellEnd"/>
      <w:r>
        <w:t xml:space="preserve">.-forskrift, § 6.1. Dette innebærer at man ikke kan være veileder for, eller veilede sammen med, en person som man er </w:t>
      </w:r>
      <w:r w:rsidRPr="009F41B8">
        <w:t xml:space="preserve">i slekt eller svogerskap med, så nært som ektefeller, søsken, </w:t>
      </w:r>
      <w:r>
        <w:t xml:space="preserve">eller </w:t>
      </w:r>
      <w:r w:rsidRPr="009F41B8">
        <w:t xml:space="preserve">foreldre-barn. </w:t>
      </w:r>
      <w:r>
        <w:t xml:space="preserve">Vi ber instituttene være særlig oppmerksomme på dette ved søknad om opptak og søknader om endringer i veilederforhold. </w:t>
      </w:r>
    </w:p>
    <w:p w:rsidR="00BB197F" w:rsidRPr="009F41B8" w:rsidRDefault="00BB197F" w:rsidP="009801B2"/>
    <w:p w:rsidR="001C64F5" w:rsidRPr="009F41B8" w:rsidRDefault="001C64F5" w:rsidP="009801B2"/>
    <w:p w:rsidR="00361826" w:rsidRPr="00FD25DE" w:rsidRDefault="00361826" w:rsidP="009801B2">
      <w:pPr>
        <w:rPr>
          <w:color w:val="auto"/>
        </w:rPr>
      </w:pPr>
    </w:p>
    <w:p w:rsidR="00E40E65" w:rsidRPr="00FD25DE" w:rsidRDefault="006B6CBA" w:rsidP="00604AAD">
      <w:pPr>
        <w:outlineLvl w:val="0"/>
      </w:pPr>
      <w:r>
        <w:t>Vennlig hilsen</w:t>
      </w:r>
    </w:p>
    <w:p w:rsidR="0004292F" w:rsidRPr="00970A6D" w:rsidRDefault="0004292F" w:rsidP="007B061C"/>
    <w:p w:rsidR="00D67009" w:rsidRPr="00970A6D" w:rsidRDefault="009F41B8" w:rsidP="00604AAD">
      <w:pPr>
        <w:outlineLvl w:val="0"/>
      </w:pPr>
      <w:r>
        <w:t>Tone Friis Hordvik</w:t>
      </w:r>
    </w:p>
    <w:p w:rsidR="00BB7EF7" w:rsidRPr="00970A6D" w:rsidRDefault="009F41B8" w:rsidP="005E3A14">
      <w:pPr>
        <w:tabs>
          <w:tab w:val="left" w:pos="5529"/>
        </w:tabs>
      </w:pPr>
      <w:r>
        <w:t>seksjonssjef</w:t>
      </w:r>
      <w:r w:rsidR="00BB7EF7" w:rsidRPr="00970A6D">
        <w:tab/>
      </w:r>
      <w:bookmarkStart w:id="17" w:name="SAKSBEHANDLERNAVN"/>
      <w:r w:rsidR="00143F8B">
        <w:t>Torunn Olsnes</w:t>
      </w:r>
      <w:bookmarkEnd w:id="17"/>
    </w:p>
    <w:p w:rsidR="0004292F" w:rsidRPr="00970A6D" w:rsidRDefault="0004292F" w:rsidP="005E3A14">
      <w:pPr>
        <w:pStyle w:val="Kursiv"/>
        <w:tabs>
          <w:tab w:val="left" w:pos="5529"/>
        </w:tabs>
        <w:rPr>
          <w:i w:val="0"/>
        </w:rPr>
      </w:pPr>
      <w:r w:rsidRPr="00970A6D">
        <w:rPr>
          <w:i w:val="0"/>
        </w:rPr>
        <w:tab/>
      </w:r>
      <w:bookmarkStart w:id="18" w:name="SAKSBEHANDLERSTILLING"/>
      <w:r w:rsidR="00143F8B">
        <w:rPr>
          <w:i w:val="0"/>
        </w:rPr>
        <w:t>rådgiver</w:t>
      </w:r>
      <w:bookmarkEnd w:id="18"/>
    </w:p>
    <w:p w:rsidR="0004292F" w:rsidRPr="00970A6D" w:rsidRDefault="0004292F" w:rsidP="007B061C"/>
    <w:p w:rsidR="0004292F" w:rsidRPr="00970A6D" w:rsidRDefault="0004292F" w:rsidP="00105A0B"/>
    <w:p w:rsidR="00225DAD" w:rsidRPr="00970A6D" w:rsidRDefault="00225DAD" w:rsidP="00105A0B"/>
    <w:p w:rsidR="00225DAD" w:rsidRPr="00970A6D" w:rsidRDefault="00225DAD" w:rsidP="00105A0B"/>
    <w:p w:rsidR="00225DAD" w:rsidRDefault="00225DAD" w:rsidP="00105A0B"/>
    <w:p w:rsidR="00F961EB" w:rsidRDefault="00F961EB" w:rsidP="00105A0B"/>
    <w:p w:rsidR="00DF7850" w:rsidRDefault="00DF7850" w:rsidP="00105A0B"/>
    <w:p w:rsidR="00DF7850" w:rsidRDefault="00DF7850" w:rsidP="00105A0B">
      <w:bookmarkStart w:id="19" w:name="VEDLEGG"/>
      <w:bookmarkEnd w:id="19"/>
    </w:p>
    <w:p w:rsidR="004866AB" w:rsidRPr="0004292F" w:rsidRDefault="004866AB" w:rsidP="00105A0B">
      <w:bookmarkStart w:id="20" w:name="INTERNKOPITILTABELL"/>
      <w:bookmarkEnd w:id="20"/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65" w:rsidRDefault="00967665">
      <w:r>
        <w:separator/>
      </w:r>
    </w:p>
  </w:endnote>
  <w:endnote w:type="continuationSeparator" w:id="0">
    <w:p w:rsidR="00967665" w:rsidRDefault="009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 xml:space="preserve">Dette er et UiB-internt notat som godkjennes elektronisk i </w:t>
          </w:r>
          <w:proofErr w:type="spellStart"/>
          <w:r w:rsidRPr="00E55DE1">
            <w:rPr>
              <w:sz w:val="14"/>
              <w:szCs w:val="14"/>
            </w:rPr>
            <w:t>ePhorte</w:t>
          </w:r>
          <w:proofErr w:type="spellEnd"/>
        </w:p>
      </w:tc>
    </w:tr>
    <w:tr w:rsidR="00E25635" w:rsidTr="00E55DE1"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143F8B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medisinske fakultet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143F8B">
            <w:rPr>
              <w:rFonts w:cs="Arial"/>
              <w:sz w:val="16"/>
              <w:szCs w:val="16"/>
            </w:rPr>
            <w:t>55582086</w:t>
          </w:r>
          <w:bookmarkEnd w:id="2"/>
        </w:p>
        <w:p w:rsidR="00E25635" w:rsidRPr="00DE08B0" w:rsidRDefault="00143F8B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post@med.uib.no</w:t>
          </w:r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Avsenderadresse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143F8B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4"/>
        </w:p>
        <w:p w:rsidR="00E55DE1" w:rsidRPr="00DE08B0" w:rsidRDefault="00143F8B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143F8B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Armauer Hansens hus, Haukelandsveien 28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143F8B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Torunn Olsnes</w:t>
          </w:r>
          <w:bookmarkEnd w:id="8"/>
        </w:p>
        <w:p w:rsidR="00E55DE1" w:rsidRPr="00DE08B0" w:rsidRDefault="00143F8B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55586673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967A7F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967A7F">
      <w:rPr>
        <w:noProof/>
        <w:szCs w:val="16"/>
      </w:rPr>
      <w:t>2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65" w:rsidRDefault="00967665">
      <w:r>
        <w:separator/>
      </w:r>
    </w:p>
  </w:footnote>
  <w:footnote w:type="continuationSeparator" w:id="0">
    <w:p w:rsidR="00967665" w:rsidRDefault="0096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967A7F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967A7F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28" w:rsidRPr="007A3D95" w:rsidRDefault="00E16C51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143F8B" w:rsidP="006627C6">
    <w:pPr>
      <w:pStyle w:val="Avdeling"/>
      <w:spacing w:line="240" w:lineRule="auto"/>
    </w:pPr>
    <w:bookmarkStart w:id="0" w:name="ADMBETEGNELSE"/>
    <w:r>
      <w:t>Det medisinske fakultet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6"/>
    <w:rsid w:val="00014D81"/>
    <w:rsid w:val="0002406B"/>
    <w:rsid w:val="00024779"/>
    <w:rsid w:val="00033FEF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3F8B"/>
    <w:rsid w:val="001442A8"/>
    <w:rsid w:val="00151AB7"/>
    <w:rsid w:val="00156F05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3296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0E53"/>
    <w:rsid w:val="004023AD"/>
    <w:rsid w:val="004027B3"/>
    <w:rsid w:val="00404C87"/>
    <w:rsid w:val="0040796F"/>
    <w:rsid w:val="00412591"/>
    <w:rsid w:val="004135C6"/>
    <w:rsid w:val="00414CEC"/>
    <w:rsid w:val="0042504D"/>
    <w:rsid w:val="00427E3B"/>
    <w:rsid w:val="00440EF4"/>
    <w:rsid w:val="004424BA"/>
    <w:rsid w:val="0044615F"/>
    <w:rsid w:val="00461C1F"/>
    <w:rsid w:val="004702BF"/>
    <w:rsid w:val="004866AB"/>
    <w:rsid w:val="00487DB4"/>
    <w:rsid w:val="00493F18"/>
    <w:rsid w:val="004B0228"/>
    <w:rsid w:val="004C6421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F33B3"/>
    <w:rsid w:val="00604AAD"/>
    <w:rsid w:val="00606E1C"/>
    <w:rsid w:val="00613F85"/>
    <w:rsid w:val="00614CD6"/>
    <w:rsid w:val="00624CF0"/>
    <w:rsid w:val="00642FC1"/>
    <w:rsid w:val="006627C6"/>
    <w:rsid w:val="00665F31"/>
    <w:rsid w:val="006720D0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50145"/>
    <w:rsid w:val="0095080E"/>
    <w:rsid w:val="009619F3"/>
    <w:rsid w:val="0096496D"/>
    <w:rsid w:val="00967665"/>
    <w:rsid w:val="00967A7F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1B8"/>
    <w:rsid w:val="009F42A0"/>
    <w:rsid w:val="009F4D9D"/>
    <w:rsid w:val="009F5D76"/>
    <w:rsid w:val="00A02BAB"/>
    <w:rsid w:val="00A0718F"/>
    <w:rsid w:val="00A233CE"/>
    <w:rsid w:val="00A23F71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637B5"/>
    <w:rsid w:val="00BB197F"/>
    <w:rsid w:val="00BB4C5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16C51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E16E57-7BC0-47B1-AFC9-1B5DEA3E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e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igtabel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bling">
    <w:name w:val="Hyperlink"/>
    <w:rsid w:val="00ED005A"/>
    <w:rPr>
      <w:color w:val="0000FF"/>
      <w:u w:val="single"/>
    </w:rPr>
  </w:style>
  <w:style w:type="character" w:styleId="Fulgthyperkobling">
    <w:name w:val="FollowedHyperlink"/>
    <w:basedOn w:val="Standardskriftforavsnitt"/>
    <w:rsid w:val="00604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uib.no/en/med/67241/forms-doctoral-edu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uib.no/med/65544/skjemaer-og-avtaler-forskerutdanninge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ib.no/en/med/115526/english-language-requirements-phd-admiss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ib.no/med/115525/krav-til-engelskkunnskaper-ved-opptak-til-phd-programm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Torunn Olsnes</dc:creator>
  <cp:keywords/>
  <cp:lastModifiedBy>Johnny Laupsa-Borge</cp:lastModifiedBy>
  <cp:revision>2</cp:revision>
  <cp:lastPrinted>2018-03-09T09:36:00Z</cp:lastPrinted>
  <dcterms:created xsi:type="dcterms:W3CDTF">2018-03-09T10:37:00Z</dcterms:created>
  <dcterms:modified xsi:type="dcterms:W3CDTF">2018-03-09T10:37:00Z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C:\Users\st07693\AppData\Local\Temp\1267452_DOCX.XML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>N</vt:lpwstr>
  </property>
  <property fmtid="{D5CDD505-2E9C-101B-9397-08002B2CF9AE}" pid="6" name="DokID">
    <vt:i4>1185136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https%3a%2f%2feph-uib.uhad.no%2fephorte%2fshared%2faspx%2fDefault%2fdetails.aspx%3ff%3dViewJP%26JP_ID%3d834336%26LoadDocHandling%3dtrue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C%3a%5cUsers%5cst07693%5cAppData%5cLocal%5cTemp%5c1267452.DOCX</vt:lpwstr>
  </property>
  <property fmtid="{D5CDD505-2E9C-101B-9397-08002B2CF9AE}" pid="13" name="LinkId">
    <vt:i4>834336</vt:i4>
  </property>
</Properties>
</file>