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3D96C" w14:textId="77777777" w:rsidR="00030372" w:rsidRPr="00DB0D10" w:rsidRDefault="00030372" w:rsidP="00030372">
      <w:pPr>
        <w:shd w:val="clear" w:color="auto" w:fill="FFFFFF"/>
        <w:spacing w:after="100" w:afterAutospacing="1" w:line="240" w:lineRule="auto"/>
        <w:outlineLvl w:val="0"/>
        <w:rPr>
          <w:rFonts w:ascii="Arial" w:eastAsia="Times New Roman" w:hAnsi="Arial" w:cs="Arial"/>
          <w:color w:val="000000"/>
          <w:kern w:val="36"/>
          <w:sz w:val="56"/>
          <w:szCs w:val="56"/>
          <w:lang w:eastAsia="nb-NO"/>
        </w:rPr>
      </w:pPr>
      <w:r w:rsidRPr="00DB0D10">
        <w:rPr>
          <w:rFonts w:ascii="Arial" w:eastAsia="Times New Roman" w:hAnsi="Arial" w:cs="Arial"/>
          <w:color w:val="000000"/>
          <w:kern w:val="36"/>
          <w:sz w:val="56"/>
          <w:szCs w:val="56"/>
          <w:lang w:eastAsia="nb-NO"/>
        </w:rPr>
        <w:t>Demensforskningsprisen</w:t>
      </w:r>
    </w:p>
    <w:p w14:paraId="1528DEFA" w14:textId="77777777" w:rsidR="00030372" w:rsidRPr="00DB0D10" w:rsidRDefault="00030372" w:rsidP="00030372">
      <w:pPr>
        <w:shd w:val="clear" w:color="auto" w:fill="FFFFFF"/>
        <w:spacing w:after="100" w:afterAutospacing="1" w:line="240" w:lineRule="auto"/>
        <w:rPr>
          <w:rFonts w:ascii="Arial" w:eastAsia="Times New Roman" w:hAnsi="Arial" w:cs="Arial"/>
          <w:color w:val="313131"/>
          <w:sz w:val="32"/>
          <w:szCs w:val="32"/>
          <w:lang w:eastAsia="nb-NO"/>
        </w:rPr>
      </w:pPr>
      <w:r w:rsidRPr="00DB0D10">
        <w:rPr>
          <w:rFonts w:ascii="Arial" w:eastAsia="Times New Roman" w:hAnsi="Arial" w:cs="Arial"/>
          <w:color w:val="313131"/>
          <w:sz w:val="32"/>
          <w:szCs w:val="32"/>
          <w:lang w:eastAsia="nb-NO"/>
        </w:rPr>
        <w:t>Vi oppfordrer til å sende inn forslag på kandidater til Demensforskningsprisen 2018.</w:t>
      </w:r>
    </w:p>
    <w:p w14:paraId="5BFECF05" w14:textId="1664C976" w:rsidR="00030372" w:rsidRPr="00E901BB" w:rsidRDefault="00030372" w:rsidP="00030372">
      <w:pPr>
        <w:shd w:val="clear" w:color="auto" w:fill="FFFFFF"/>
        <w:spacing w:after="100" w:afterAutospacing="1" w:line="240" w:lineRule="auto"/>
        <w:rPr>
          <w:rFonts w:eastAsia="Times New Roman"/>
          <w:color w:val="313131"/>
          <w:lang w:eastAsia="nb-NO"/>
        </w:rPr>
      </w:pPr>
      <w:r w:rsidRPr="00E901BB">
        <w:rPr>
          <w:rFonts w:eastAsia="Times New Roman"/>
          <w:color w:val="313131"/>
          <w:lang w:eastAsia="nb-NO"/>
        </w:rPr>
        <w:t>Nasjonalforeningen for folkehelsen ønsker å stimulere til forskning innen demensfeltet, og samtidig motivere til satsning på demensforskning. Vi utlyser derfor en demensforskningspris, som vil bli utdelt under en høytidelig seremoni i</w:t>
      </w:r>
      <w:r w:rsidR="00140720">
        <w:rPr>
          <w:rFonts w:eastAsia="Times New Roman"/>
          <w:color w:val="313131"/>
          <w:lang w:eastAsia="nb-NO"/>
        </w:rPr>
        <w:t xml:space="preserve"> Det Norske Teatret februar 2018</w:t>
      </w:r>
      <w:bookmarkStart w:id="0" w:name="_GoBack"/>
      <w:bookmarkEnd w:id="0"/>
      <w:r w:rsidRPr="00E901BB">
        <w:rPr>
          <w:rFonts w:eastAsia="Times New Roman"/>
          <w:color w:val="313131"/>
          <w:lang w:eastAsia="nb-NO"/>
        </w:rPr>
        <w:t>.  </w:t>
      </w:r>
    </w:p>
    <w:p w14:paraId="5958E77B" w14:textId="77777777" w:rsidR="00030372" w:rsidRPr="00E901BB" w:rsidRDefault="00030372" w:rsidP="00030372">
      <w:pPr>
        <w:shd w:val="clear" w:color="auto" w:fill="FFFFFF"/>
        <w:spacing w:after="100" w:afterAutospacing="1" w:line="240" w:lineRule="auto"/>
        <w:rPr>
          <w:rFonts w:eastAsia="Times New Roman"/>
          <w:color w:val="313131"/>
          <w:lang w:eastAsia="nb-NO"/>
        </w:rPr>
      </w:pPr>
      <w:r w:rsidRPr="00E901BB">
        <w:rPr>
          <w:rFonts w:eastAsia="Times New Roman"/>
          <w:color w:val="313131"/>
          <w:lang w:eastAsia="nb-NO"/>
        </w:rPr>
        <w:t>Det oppfordres til å sende inn forslag på aktuelle kandidater. Frist for innsending</w:t>
      </w:r>
      <w:r>
        <w:rPr>
          <w:rFonts w:eastAsia="Times New Roman"/>
          <w:color w:val="313131"/>
          <w:lang w:eastAsia="nb-NO"/>
        </w:rPr>
        <w:t xml:space="preserve"> er 30. august 2017.</w:t>
      </w:r>
    </w:p>
    <w:p w14:paraId="42B52C68" w14:textId="77777777" w:rsidR="00030372" w:rsidRPr="00E901BB" w:rsidRDefault="00030372" w:rsidP="00030372">
      <w:pPr>
        <w:shd w:val="clear" w:color="auto" w:fill="FFFFFF"/>
        <w:spacing w:after="100" w:afterAutospacing="1" w:line="240" w:lineRule="auto"/>
        <w:rPr>
          <w:rFonts w:eastAsia="Times New Roman"/>
          <w:color w:val="313131"/>
          <w:lang w:eastAsia="nb-NO"/>
        </w:rPr>
      </w:pPr>
      <w:r w:rsidRPr="00DB0D10">
        <w:rPr>
          <w:rFonts w:eastAsia="Times New Roman"/>
          <w:color w:val="313131"/>
          <w:lang w:eastAsia="nb-NO"/>
        </w:rPr>
        <w:t>Det skal benyttes et eget skjema (</w:t>
      </w:r>
      <w:r>
        <w:rPr>
          <w:rFonts w:eastAsia="Times New Roman"/>
          <w:color w:val="313131"/>
          <w:lang w:eastAsia="nb-NO"/>
        </w:rPr>
        <w:t>vedlagt</w:t>
      </w:r>
      <w:r w:rsidRPr="00DB0D10">
        <w:rPr>
          <w:rFonts w:eastAsia="Times New Roman"/>
          <w:color w:val="313131"/>
          <w:lang w:eastAsia="nb-NO"/>
        </w:rPr>
        <w:t>):</w:t>
      </w:r>
    </w:p>
    <w:p w14:paraId="3B7559A3" w14:textId="77777777" w:rsidR="00030372" w:rsidRPr="00E901BB" w:rsidRDefault="00030372" w:rsidP="00030372">
      <w:pPr>
        <w:shd w:val="clear" w:color="auto" w:fill="FFFFFF"/>
        <w:spacing w:after="100" w:afterAutospacing="1" w:line="240" w:lineRule="auto"/>
        <w:rPr>
          <w:rFonts w:eastAsia="Times New Roman"/>
          <w:color w:val="313131"/>
          <w:lang w:eastAsia="nb-NO"/>
        </w:rPr>
      </w:pPr>
      <w:r w:rsidRPr="00E901BB">
        <w:rPr>
          <w:rFonts w:eastAsia="Times New Roman"/>
          <w:color w:val="313131"/>
          <w:lang w:eastAsia="nb-NO"/>
        </w:rPr>
        <w:t>Demensforskningsprisen nomineres ut fra ett eller flere av følgende kriterier:</w:t>
      </w:r>
    </w:p>
    <w:p w14:paraId="1FFCA379" w14:textId="77777777" w:rsidR="00030372" w:rsidRPr="00E901BB" w:rsidRDefault="00030372" w:rsidP="00030372">
      <w:pPr>
        <w:numPr>
          <w:ilvl w:val="0"/>
          <w:numId w:val="1"/>
        </w:numPr>
        <w:shd w:val="clear" w:color="auto" w:fill="FFFFFF"/>
        <w:spacing w:after="100" w:afterAutospacing="1" w:line="240" w:lineRule="auto"/>
        <w:ind w:left="0"/>
        <w:rPr>
          <w:rFonts w:eastAsia="Times New Roman"/>
          <w:color w:val="313131"/>
          <w:lang w:eastAsia="nb-NO"/>
        </w:rPr>
      </w:pPr>
      <w:r w:rsidRPr="00E901BB">
        <w:rPr>
          <w:rFonts w:eastAsia="Times New Roman"/>
          <w:color w:val="313131"/>
          <w:lang w:eastAsia="nb-NO"/>
        </w:rPr>
        <w:t>En forsker eller forskergruppe som har bidratt til banebrytende forskningsresultater som har økt kunnskapsgrunnlaget om risikofaktorer, årsakssammenhenger, forebyggende tiltak, diagnostiske metoder eller effektiv behandling. Dette kan være enten grunnforskning, klinisk forskning eller omsorgsforskning.</w:t>
      </w:r>
    </w:p>
    <w:p w14:paraId="3A1829F5" w14:textId="77777777" w:rsidR="00030372" w:rsidRPr="00E901BB" w:rsidRDefault="00030372" w:rsidP="00030372">
      <w:pPr>
        <w:numPr>
          <w:ilvl w:val="0"/>
          <w:numId w:val="1"/>
        </w:numPr>
        <w:shd w:val="clear" w:color="auto" w:fill="FFFFFF"/>
        <w:spacing w:after="100" w:afterAutospacing="1" w:line="240" w:lineRule="auto"/>
        <w:ind w:left="0"/>
        <w:rPr>
          <w:rFonts w:eastAsia="Times New Roman"/>
          <w:color w:val="313131"/>
          <w:lang w:eastAsia="nb-NO"/>
        </w:rPr>
      </w:pPr>
      <w:r w:rsidRPr="00E901BB">
        <w:rPr>
          <w:rFonts w:eastAsia="Times New Roman"/>
          <w:color w:val="313131"/>
          <w:lang w:eastAsia="nb-NO"/>
        </w:rPr>
        <w:t>En forsker eller forskningsgruppe som har hatt et ekstraordinært godt nasjonalt og eventuelt internasjonalt forskningssamarbeid og/eller tverrvitenskapelig samarbeid som kan gå foran som eksempel for andre. Dette kan være enten innen grunnforskning, klinisk forskning eller omsorgsforskning.</w:t>
      </w:r>
    </w:p>
    <w:p w14:paraId="4C0E5D0B" w14:textId="77777777" w:rsidR="00030372" w:rsidRPr="00E901BB" w:rsidRDefault="00030372" w:rsidP="00030372">
      <w:pPr>
        <w:numPr>
          <w:ilvl w:val="0"/>
          <w:numId w:val="1"/>
        </w:numPr>
        <w:shd w:val="clear" w:color="auto" w:fill="FFFFFF"/>
        <w:spacing w:after="100" w:afterAutospacing="1" w:line="240" w:lineRule="auto"/>
        <w:ind w:left="0"/>
        <w:rPr>
          <w:rFonts w:eastAsia="Times New Roman"/>
          <w:color w:val="313131"/>
          <w:lang w:eastAsia="nb-NO"/>
        </w:rPr>
      </w:pPr>
      <w:r w:rsidRPr="00E901BB">
        <w:rPr>
          <w:rFonts w:eastAsia="Times New Roman"/>
          <w:color w:val="313131"/>
          <w:lang w:eastAsia="nb-NO"/>
        </w:rPr>
        <w:t>En ung forsker som har gjort en særlig innsats på områdene nevnt over, og som i framtiden kan innta en sentral rolle i demensforskningen i Norge.</w:t>
      </w:r>
    </w:p>
    <w:p w14:paraId="5E143BF2" w14:textId="77777777" w:rsidR="00030372" w:rsidRPr="00E901BB" w:rsidRDefault="00030372" w:rsidP="00030372">
      <w:pPr>
        <w:spacing w:after="100" w:afterAutospacing="1"/>
      </w:pPr>
      <w:r w:rsidRPr="00E901BB">
        <w:rPr>
          <w:b/>
        </w:rPr>
        <w:t xml:space="preserve">Demensforskningsprisen </w:t>
      </w:r>
      <w:r w:rsidRPr="00E901BB">
        <w:t>består av et beløp på 200 000 kroner og et grafisk blad.</w:t>
      </w:r>
    </w:p>
    <w:p w14:paraId="494CA1A8" w14:textId="77777777" w:rsidR="00030372" w:rsidRPr="00E901BB" w:rsidRDefault="00030372" w:rsidP="00030372">
      <w:pPr>
        <w:spacing w:after="100" w:afterAutospacing="1"/>
      </w:pPr>
      <w:r w:rsidRPr="00E901BB">
        <w:t xml:space="preserve">Nasjonalforeningen for folkehelsens pris for demensforskning skal </w:t>
      </w:r>
      <w:r>
        <w:t xml:space="preserve">inspirere </w:t>
      </w:r>
      <w:r w:rsidRPr="00E901BB">
        <w:t>til forskning innen demensfeltet i Norge. Samtidig skal den motivere forskere til å satse innen demensforskning. Prisbeløpet er tiltenkt dette formål - og skal benyttes til forskningsrelatert arbeid.</w:t>
      </w:r>
    </w:p>
    <w:p w14:paraId="1BE295B5" w14:textId="77777777" w:rsidR="00030372" w:rsidRPr="00E901BB" w:rsidRDefault="00030372" w:rsidP="00030372">
      <w:pPr>
        <w:spacing w:after="100" w:afterAutospacing="1"/>
      </w:pPr>
      <w:r w:rsidRPr="00E901BB">
        <w:t xml:space="preserve">Kandidater kan fremmes fra alle forskningsmiljøer, men det er ikke anledning til å fremme sitt eget kandidatur.  Tillitsvalgte i Nasjonalforeningen kan heller ikke motta prisen mens de enda innehar verv. </w:t>
      </w:r>
    </w:p>
    <w:p w14:paraId="5E95F4E7" w14:textId="77777777" w:rsidR="00030372" w:rsidRDefault="00030372" w:rsidP="00030372">
      <w:pPr>
        <w:shd w:val="clear" w:color="auto" w:fill="FFFFFF"/>
        <w:spacing w:after="100" w:afterAutospacing="1" w:line="240" w:lineRule="auto"/>
        <w:rPr>
          <w:rFonts w:eastAsia="Times New Roman"/>
          <w:color w:val="313131"/>
          <w:lang w:eastAsia="nb-NO"/>
        </w:rPr>
      </w:pPr>
      <w:r w:rsidRPr="00DB0D10">
        <w:rPr>
          <w:rFonts w:eastAsia="Times New Roman"/>
          <w:color w:val="313131"/>
          <w:u w:val="single"/>
          <w:lang w:eastAsia="nb-NO"/>
        </w:rPr>
        <w:t>Nominasjonsskjema med vedlegg sendes</w:t>
      </w:r>
      <w:r>
        <w:rPr>
          <w:rFonts w:eastAsia="Times New Roman"/>
          <w:color w:val="313131"/>
          <w:u w:val="single"/>
          <w:lang w:eastAsia="nb-NO"/>
        </w:rPr>
        <w:t xml:space="preserve">: </w:t>
      </w:r>
      <w:r w:rsidRPr="00DB0D10">
        <w:rPr>
          <w:rFonts w:eastAsia="Times New Roman"/>
          <w:color w:val="313131"/>
          <w:u w:val="single"/>
          <w:lang w:eastAsia="nb-NO"/>
        </w:rPr>
        <w:t xml:space="preserve"> </w:t>
      </w:r>
    </w:p>
    <w:p w14:paraId="39E12BF1" w14:textId="77777777" w:rsidR="00030372" w:rsidRPr="00E901BB" w:rsidRDefault="00030372" w:rsidP="00030372">
      <w:pPr>
        <w:shd w:val="clear" w:color="auto" w:fill="FFFFFF"/>
        <w:spacing w:after="100" w:afterAutospacing="1" w:line="240" w:lineRule="auto"/>
        <w:jc w:val="both"/>
        <w:rPr>
          <w:rFonts w:eastAsia="Times New Roman"/>
          <w:color w:val="313131"/>
          <w:lang w:eastAsia="nb-NO"/>
        </w:rPr>
      </w:pPr>
      <w:r w:rsidRPr="00E901BB">
        <w:rPr>
          <w:rFonts w:eastAsia="Times New Roman"/>
          <w:color w:val="313131"/>
          <w:lang w:eastAsia="nb-NO"/>
        </w:rPr>
        <w:t>Nasjonalforeningen for folkehelsen</w:t>
      </w:r>
    </w:p>
    <w:p w14:paraId="0E5F9738" w14:textId="77777777" w:rsidR="00030372" w:rsidRPr="00E901BB" w:rsidRDefault="00030372" w:rsidP="00030372">
      <w:pPr>
        <w:shd w:val="clear" w:color="auto" w:fill="FFFFFF"/>
        <w:spacing w:after="100" w:afterAutospacing="1" w:line="240" w:lineRule="auto"/>
        <w:jc w:val="both"/>
        <w:rPr>
          <w:rFonts w:eastAsia="Times New Roman"/>
          <w:color w:val="313131"/>
          <w:lang w:eastAsia="nb-NO"/>
        </w:rPr>
      </w:pPr>
      <w:r w:rsidRPr="00E901BB">
        <w:rPr>
          <w:rFonts w:eastAsia="Times New Roman"/>
          <w:color w:val="313131"/>
          <w:lang w:eastAsia="nb-NO"/>
        </w:rPr>
        <w:t xml:space="preserve">Att: </w:t>
      </w:r>
      <w:r>
        <w:rPr>
          <w:rFonts w:eastAsia="Times New Roman"/>
          <w:color w:val="313131"/>
          <w:lang w:eastAsia="nb-NO"/>
        </w:rPr>
        <w:t>Anne Rita Øksengård</w:t>
      </w:r>
    </w:p>
    <w:p w14:paraId="0438EA95" w14:textId="77777777" w:rsidR="00030372" w:rsidRPr="00E901BB" w:rsidRDefault="00030372" w:rsidP="00030372">
      <w:pPr>
        <w:shd w:val="clear" w:color="auto" w:fill="FFFFFF"/>
        <w:spacing w:after="100" w:afterAutospacing="1" w:line="240" w:lineRule="auto"/>
        <w:jc w:val="both"/>
        <w:rPr>
          <w:rFonts w:eastAsia="Times New Roman"/>
          <w:color w:val="313131"/>
          <w:lang w:eastAsia="nb-NO"/>
        </w:rPr>
      </w:pPr>
      <w:r w:rsidRPr="00E901BB">
        <w:rPr>
          <w:rFonts w:eastAsia="Times New Roman"/>
          <w:color w:val="313131"/>
          <w:lang w:eastAsia="nb-NO"/>
        </w:rPr>
        <w:t>Postboks 7139 Majorstuen</w:t>
      </w:r>
    </w:p>
    <w:p w14:paraId="168C0231" w14:textId="77777777" w:rsidR="00030372" w:rsidRPr="00E901BB" w:rsidRDefault="00030372" w:rsidP="00030372">
      <w:pPr>
        <w:shd w:val="clear" w:color="auto" w:fill="FFFFFF"/>
        <w:spacing w:after="100" w:afterAutospacing="1" w:line="240" w:lineRule="auto"/>
        <w:jc w:val="both"/>
        <w:rPr>
          <w:rFonts w:eastAsia="Times New Roman"/>
          <w:color w:val="313131"/>
          <w:lang w:eastAsia="nb-NO"/>
        </w:rPr>
      </w:pPr>
      <w:r w:rsidRPr="00E901BB">
        <w:rPr>
          <w:rFonts w:eastAsia="Times New Roman"/>
          <w:color w:val="313131"/>
          <w:lang w:eastAsia="nb-NO"/>
        </w:rPr>
        <w:t>0307 Oslo</w:t>
      </w:r>
    </w:p>
    <w:p w14:paraId="143CBDC9" w14:textId="77777777" w:rsidR="00A25338" w:rsidRDefault="00030372" w:rsidP="00030372">
      <w:pPr>
        <w:spacing w:after="100" w:afterAutospacing="1" w:line="240" w:lineRule="auto"/>
        <w:jc w:val="both"/>
      </w:pPr>
      <w:r>
        <w:t xml:space="preserve">Nominasjonsskjema med vedlegg kan også sendes elektronisk til: </w:t>
      </w:r>
      <w:hyperlink r:id="rId5" w:history="1">
        <w:r w:rsidRPr="007D0676">
          <w:rPr>
            <w:rStyle w:val="Hyperkobling"/>
          </w:rPr>
          <w:t>anok@nasjonalforeningen.no</w:t>
        </w:r>
      </w:hyperlink>
    </w:p>
    <w:sectPr w:rsidR="00A253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63DBC"/>
    <w:multiLevelType w:val="multilevel"/>
    <w:tmpl w:val="22FEA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372"/>
    <w:rsid w:val="00030372"/>
    <w:rsid w:val="000D7293"/>
    <w:rsid w:val="00140720"/>
    <w:rsid w:val="006F7D3A"/>
    <w:rsid w:val="00A25338"/>
  </w:rsids>
  <m:mathPr>
    <m:mathFont m:val="Cambria Math"/>
    <m:brkBin m:val="before"/>
    <m:brkBinSub m:val="--"/>
    <m:smallFrac m:val="0"/>
    <m:dispDef/>
    <m:lMargin m:val="0"/>
    <m:rMargin m:val="0"/>
    <m:defJc m:val="centerGroup"/>
    <m:wrapIndent m:val="1440"/>
    <m:intLim m:val="subSup"/>
    <m:naryLim m:val="undOvr"/>
  </m:mathPr>
  <w:themeFontLang w:val="nb-NO"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87F8E"/>
  <w15:chartTrackingRefBased/>
  <w15:docId w15:val="{CA958CAB-47A1-4E10-B1D0-57B92F09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0372"/>
    <w:pPr>
      <w:spacing w:after="200" w:line="276" w:lineRule="auto"/>
    </w:pPr>
    <w:rPr>
      <w:rFonts w:ascii="Calibri" w:eastAsia="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uiPriority w:val="99"/>
    <w:unhideWhenUsed/>
    <w:rsid w:val="000303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nok@nasjonalforeningen.no"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1837</Characters>
  <Application>Microsoft Macintosh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Rita Øksengård</dc:creator>
  <cp:keywords/>
  <dc:description/>
  <cp:lastModifiedBy>Lin Anita Reime</cp:lastModifiedBy>
  <cp:revision>3</cp:revision>
  <dcterms:created xsi:type="dcterms:W3CDTF">2017-06-23T11:19:00Z</dcterms:created>
  <dcterms:modified xsi:type="dcterms:W3CDTF">2017-06-23T11:21:00Z</dcterms:modified>
</cp:coreProperties>
</file>