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A3D" w:rsidRPr="000D570C" w:rsidRDefault="00356197">
      <w:pPr>
        <w:rPr>
          <w:rFonts w:asciiTheme="minorHAnsi" w:hAnsiTheme="minorHAnsi"/>
        </w:rPr>
      </w:pPr>
      <w:r w:rsidRPr="000D570C">
        <w:rPr>
          <w:rFonts w:asciiTheme="minorHAnsi" w:hAnsiTheme="minorHAnsi"/>
        </w:rPr>
        <w:t>I henhold til invitasjonsliste</w:t>
      </w:r>
    </w:p>
    <w:p w:rsidR="00356197" w:rsidRPr="00787A22" w:rsidRDefault="00356197">
      <w:pPr>
        <w:rPr>
          <w:rFonts w:asciiTheme="minorHAnsi" w:hAnsiTheme="minorHAnsi"/>
          <w:sz w:val="20"/>
          <w:szCs w:val="20"/>
        </w:rPr>
      </w:pPr>
    </w:p>
    <w:p w:rsidR="00356197" w:rsidRPr="00787A22" w:rsidRDefault="00356197">
      <w:pPr>
        <w:rPr>
          <w:rFonts w:asciiTheme="minorHAnsi" w:hAnsiTheme="minorHAnsi"/>
          <w:sz w:val="20"/>
          <w:szCs w:val="20"/>
        </w:rPr>
      </w:pPr>
      <w:bookmarkStart w:id="0" w:name="_GoBack"/>
      <w:bookmarkEnd w:id="0"/>
    </w:p>
    <w:p w:rsidR="00356197" w:rsidRPr="00787A22" w:rsidRDefault="00356197">
      <w:pPr>
        <w:rPr>
          <w:rFonts w:asciiTheme="minorHAnsi" w:hAnsiTheme="minorHAnsi"/>
          <w:sz w:val="20"/>
          <w:szCs w:val="20"/>
        </w:rPr>
      </w:pPr>
    </w:p>
    <w:p w:rsidR="00356197" w:rsidRPr="00787A22" w:rsidRDefault="00356197">
      <w:pPr>
        <w:rPr>
          <w:rFonts w:asciiTheme="minorHAnsi" w:hAnsiTheme="minorHAnsi"/>
          <w:sz w:val="20"/>
          <w:szCs w:val="20"/>
        </w:rPr>
      </w:pPr>
    </w:p>
    <w:p w:rsidR="001974C4" w:rsidRPr="005503D8" w:rsidRDefault="00356197">
      <w:pPr>
        <w:rPr>
          <w:rFonts w:asciiTheme="minorHAnsi" w:hAnsiTheme="minorHAnsi"/>
          <w:b/>
        </w:rPr>
      </w:pPr>
      <w:r w:rsidRPr="005503D8">
        <w:rPr>
          <w:rFonts w:asciiTheme="minorHAnsi" w:hAnsiTheme="minorHAnsi"/>
          <w:b/>
        </w:rPr>
        <w:t>Invitasjon til seminar om</w:t>
      </w:r>
      <w:r w:rsidR="000D570C" w:rsidRPr="005503D8">
        <w:rPr>
          <w:rFonts w:asciiTheme="minorHAnsi" w:hAnsiTheme="minorHAnsi"/>
          <w:b/>
        </w:rPr>
        <w:t xml:space="preserve"> modeller for integrert universitetssykehus</w:t>
      </w:r>
      <w:r w:rsidR="005503D8" w:rsidRPr="005503D8">
        <w:rPr>
          <w:rFonts w:asciiTheme="minorHAnsi" w:hAnsiTheme="minorHAnsi"/>
          <w:b/>
        </w:rPr>
        <w:t>, 12. – 13. februar 2015</w:t>
      </w:r>
    </w:p>
    <w:p w:rsidR="001974C4" w:rsidRPr="00541F62" w:rsidRDefault="001974C4">
      <w:pPr>
        <w:rPr>
          <w:rFonts w:asciiTheme="minorHAnsi" w:hAnsiTheme="minorHAnsi"/>
          <w:sz w:val="4"/>
          <w:szCs w:val="4"/>
        </w:rPr>
      </w:pPr>
    </w:p>
    <w:p w:rsidR="001974C4" w:rsidRPr="005503D8" w:rsidRDefault="001974C4" w:rsidP="001974C4">
      <w:pPr>
        <w:rPr>
          <w:rFonts w:asciiTheme="minorHAnsi" w:hAnsiTheme="minorHAnsi"/>
          <w:iCs/>
          <w:sz w:val="22"/>
          <w:szCs w:val="22"/>
        </w:rPr>
      </w:pPr>
      <w:r w:rsidRPr="005503D8">
        <w:rPr>
          <w:rFonts w:asciiTheme="minorHAnsi" w:hAnsiTheme="minorHAnsi"/>
          <w:iCs/>
          <w:sz w:val="22"/>
          <w:szCs w:val="22"/>
        </w:rPr>
        <w:t xml:space="preserve">Gjennom de siste 20-30 årene har det vært økt fokus på tettere integrering mellom sykehus og universitet rundt i verden, og flere steder er det utviklet ulike organisatoriske modeller for samarbeid. </w:t>
      </w:r>
      <w:r w:rsidR="0074509E" w:rsidRPr="005503D8">
        <w:rPr>
          <w:rFonts w:asciiTheme="minorHAnsi" w:hAnsiTheme="minorHAnsi"/>
          <w:iCs/>
          <w:sz w:val="22"/>
          <w:szCs w:val="22"/>
        </w:rPr>
        <w:t xml:space="preserve">Blant annet benyttes ulike varianter av </w:t>
      </w:r>
      <w:proofErr w:type="spellStart"/>
      <w:r w:rsidR="0074509E" w:rsidRPr="005503D8">
        <w:rPr>
          <w:rFonts w:asciiTheme="minorHAnsi" w:hAnsiTheme="minorHAnsi"/>
          <w:i/>
          <w:iCs/>
          <w:sz w:val="22"/>
          <w:szCs w:val="22"/>
        </w:rPr>
        <w:t>Academic</w:t>
      </w:r>
      <w:proofErr w:type="spellEnd"/>
      <w:r w:rsidR="0074509E" w:rsidRPr="005503D8">
        <w:rPr>
          <w:rFonts w:asciiTheme="minorHAnsi" w:hAnsiTheme="minorHAnsi"/>
          <w:i/>
          <w:iCs/>
          <w:sz w:val="22"/>
          <w:szCs w:val="22"/>
        </w:rPr>
        <w:t xml:space="preserve"> Health Science Centre</w:t>
      </w:r>
      <w:r w:rsidR="0074509E" w:rsidRPr="005503D8">
        <w:rPr>
          <w:rFonts w:asciiTheme="minorHAnsi" w:hAnsiTheme="minorHAnsi"/>
          <w:iCs/>
          <w:sz w:val="22"/>
          <w:szCs w:val="22"/>
        </w:rPr>
        <w:t xml:space="preserve"> som betegnelse for mange integrerte universitetssykehus. </w:t>
      </w:r>
      <w:r w:rsidRPr="005503D8">
        <w:rPr>
          <w:rFonts w:asciiTheme="minorHAnsi" w:hAnsiTheme="minorHAnsi"/>
          <w:iCs/>
          <w:sz w:val="22"/>
          <w:szCs w:val="22"/>
        </w:rPr>
        <w:t xml:space="preserve">Noen universitetssykehus har valgt en uformell samarbeidsform, mens andre har etablert felles ledelse og felles støttefunksjoner. Ved noen universitetssykehus er det utviklet en organisasjonsstruktur der den faglige inndelingen av enhetene ved sykehuset samsvarer med enhetene ved universitetet for å legge til rette for et tett faglig samarbeid på alle nivå. </w:t>
      </w:r>
      <w:r w:rsidR="00356197" w:rsidRPr="005503D8">
        <w:rPr>
          <w:rFonts w:asciiTheme="minorHAnsi" w:hAnsiTheme="minorHAnsi"/>
          <w:iCs/>
          <w:sz w:val="22"/>
          <w:szCs w:val="22"/>
        </w:rPr>
        <w:t>Andre</w:t>
      </w:r>
      <w:r w:rsidRPr="005503D8">
        <w:rPr>
          <w:rFonts w:asciiTheme="minorHAnsi" w:hAnsiTheme="minorHAnsi"/>
          <w:iCs/>
          <w:sz w:val="22"/>
          <w:szCs w:val="22"/>
        </w:rPr>
        <w:t xml:space="preserve"> universitetssykehus </w:t>
      </w:r>
      <w:r w:rsidR="00356197" w:rsidRPr="005503D8">
        <w:rPr>
          <w:rFonts w:asciiTheme="minorHAnsi" w:hAnsiTheme="minorHAnsi"/>
          <w:iCs/>
          <w:sz w:val="22"/>
          <w:szCs w:val="22"/>
        </w:rPr>
        <w:t>igjen</w:t>
      </w:r>
      <w:r w:rsidRPr="005503D8">
        <w:rPr>
          <w:rFonts w:asciiTheme="minorHAnsi" w:hAnsiTheme="minorHAnsi"/>
          <w:iCs/>
          <w:sz w:val="22"/>
          <w:szCs w:val="22"/>
        </w:rPr>
        <w:t xml:space="preserve"> har </w:t>
      </w:r>
      <w:r w:rsidR="00356197" w:rsidRPr="005503D8">
        <w:rPr>
          <w:rFonts w:asciiTheme="minorHAnsi" w:hAnsiTheme="minorHAnsi"/>
          <w:iCs/>
          <w:sz w:val="22"/>
          <w:szCs w:val="22"/>
        </w:rPr>
        <w:t>fusjonert</w:t>
      </w:r>
      <w:r w:rsidRPr="005503D8">
        <w:rPr>
          <w:rFonts w:asciiTheme="minorHAnsi" w:hAnsiTheme="minorHAnsi"/>
          <w:iCs/>
          <w:sz w:val="22"/>
          <w:szCs w:val="22"/>
        </w:rPr>
        <w:t xml:space="preserve"> med et medisinsk fakultet slik at de danner </w:t>
      </w:r>
      <w:r w:rsidR="00356197" w:rsidRPr="005503D8">
        <w:rPr>
          <w:rFonts w:asciiTheme="minorHAnsi" w:hAnsiTheme="minorHAnsi"/>
          <w:iCs/>
          <w:sz w:val="22"/>
          <w:szCs w:val="22"/>
        </w:rPr>
        <w:t>é</w:t>
      </w:r>
      <w:r w:rsidRPr="005503D8">
        <w:rPr>
          <w:rFonts w:asciiTheme="minorHAnsi" w:hAnsiTheme="minorHAnsi"/>
          <w:iCs/>
          <w:sz w:val="22"/>
          <w:szCs w:val="22"/>
        </w:rPr>
        <w:t>n felles organisasjon.</w:t>
      </w:r>
    </w:p>
    <w:p w:rsidR="00356197" w:rsidRPr="005503D8" w:rsidRDefault="00356197" w:rsidP="001974C4">
      <w:pPr>
        <w:rPr>
          <w:rFonts w:asciiTheme="minorHAnsi" w:hAnsiTheme="minorHAnsi"/>
          <w:iCs/>
          <w:sz w:val="22"/>
          <w:szCs w:val="22"/>
        </w:rPr>
      </w:pPr>
    </w:p>
    <w:p w:rsidR="00356197" w:rsidRPr="005503D8" w:rsidRDefault="00356197" w:rsidP="001974C4">
      <w:pPr>
        <w:rPr>
          <w:rFonts w:asciiTheme="minorHAnsi" w:hAnsiTheme="minorHAnsi"/>
          <w:iCs/>
          <w:sz w:val="22"/>
          <w:szCs w:val="22"/>
        </w:rPr>
      </w:pPr>
      <w:r w:rsidRPr="005503D8">
        <w:rPr>
          <w:rFonts w:asciiTheme="minorHAnsi" w:hAnsiTheme="minorHAnsi"/>
          <w:iCs/>
          <w:sz w:val="22"/>
          <w:szCs w:val="22"/>
        </w:rPr>
        <w:t>I Helse- og omsorgsdepartementets strategirapport Hels</w:t>
      </w:r>
      <w:r w:rsidR="000D570C" w:rsidRPr="005503D8">
        <w:rPr>
          <w:rFonts w:asciiTheme="minorHAnsi" w:hAnsiTheme="minorHAnsi"/>
          <w:iCs/>
          <w:sz w:val="22"/>
          <w:szCs w:val="22"/>
        </w:rPr>
        <w:t xml:space="preserve">eOmsorg21 anbefales det </w:t>
      </w:r>
      <w:r w:rsidRPr="005503D8">
        <w:rPr>
          <w:rFonts w:asciiTheme="minorHAnsi" w:hAnsiTheme="minorHAnsi"/>
          <w:iCs/>
          <w:sz w:val="22"/>
          <w:szCs w:val="22"/>
        </w:rPr>
        <w:t>at «</w:t>
      </w:r>
      <w:r w:rsidR="000D570C" w:rsidRPr="005503D8">
        <w:rPr>
          <w:rFonts w:asciiTheme="minorHAnsi" w:hAnsiTheme="minorHAnsi"/>
          <w:i/>
          <w:iCs/>
          <w:sz w:val="22"/>
          <w:szCs w:val="22"/>
        </w:rPr>
        <w:t xml:space="preserve">De regionale helseforetakene og </w:t>
      </w:r>
      <w:proofErr w:type="spellStart"/>
      <w:r w:rsidR="000D570C" w:rsidRPr="005503D8">
        <w:rPr>
          <w:rFonts w:asciiTheme="minorHAnsi" w:hAnsiTheme="minorHAnsi"/>
          <w:i/>
          <w:iCs/>
          <w:sz w:val="22"/>
          <w:szCs w:val="22"/>
        </w:rPr>
        <w:t>UoH</w:t>
      </w:r>
      <w:proofErr w:type="spellEnd"/>
      <w:r w:rsidR="000D570C" w:rsidRPr="005503D8">
        <w:rPr>
          <w:rFonts w:asciiTheme="minorHAnsi" w:hAnsiTheme="minorHAnsi"/>
          <w:i/>
          <w:iCs/>
          <w:sz w:val="22"/>
          <w:szCs w:val="22"/>
        </w:rPr>
        <w:t>-sektoren bør bygge opp felles forskningsadministrasjoner og -infrastruktur, og forskningsgrupper med felles ansatte og felles/nærliggende arealer for best utnyttelse av offentlige bevilgninger. Det må være en klar forventning om at de to sektorene lager kjøreregler for samhandling på regionalt og lokalt nivå. Ett eller flere universitetssykehus og universiteter bør prøve ut modeller for økonomisk og administrativt samarbeid innenfor helseforskning, utdanning og innovasjon i et integrert universitetssykehus.</w:t>
      </w:r>
      <w:r w:rsidR="000D570C" w:rsidRPr="005503D8">
        <w:rPr>
          <w:rFonts w:asciiTheme="minorHAnsi" w:hAnsiTheme="minorHAnsi"/>
          <w:iCs/>
          <w:sz w:val="22"/>
          <w:szCs w:val="22"/>
        </w:rPr>
        <w:t>»</w:t>
      </w:r>
    </w:p>
    <w:p w:rsidR="001974C4" w:rsidRPr="005503D8" w:rsidRDefault="001974C4" w:rsidP="001974C4">
      <w:pPr>
        <w:rPr>
          <w:rFonts w:asciiTheme="minorHAnsi" w:hAnsiTheme="minorHAnsi"/>
          <w:sz w:val="22"/>
          <w:szCs w:val="22"/>
        </w:rPr>
      </w:pPr>
    </w:p>
    <w:p w:rsidR="001974C4" w:rsidRPr="005503D8" w:rsidRDefault="001974C4" w:rsidP="001974C4">
      <w:pPr>
        <w:rPr>
          <w:rFonts w:asciiTheme="minorHAnsi" w:hAnsiTheme="minorHAnsi"/>
          <w:iCs/>
          <w:sz w:val="22"/>
          <w:szCs w:val="22"/>
        </w:rPr>
      </w:pPr>
      <w:r w:rsidRPr="005503D8">
        <w:rPr>
          <w:rFonts w:asciiTheme="minorHAnsi" w:hAnsiTheme="minorHAnsi"/>
          <w:iCs/>
          <w:sz w:val="22"/>
          <w:szCs w:val="22"/>
        </w:rPr>
        <w:t>Universitetssykehuset i Trondheim er i gang med en prosess for å skape tettere integrasjon mellom St. Olavs Hospital og Det medisinske fakultet ved NTNU. Formålet med prosessen er å skape bedre samarbeid innen pasientbehandling, forskning og utdanning, og dermed bidra til bedre folkehelse over tid. Vi vurderer ulike organisatoriske modeller som kan bidra til styrket integrasjon, både faglig og administrativt.</w:t>
      </w:r>
    </w:p>
    <w:p w:rsidR="001974C4" w:rsidRPr="005503D8" w:rsidRDefault="001974C4" w:rsidP="001974C4">
      <w:pPr>
        <w:rPr>
          <w:rFonts w:asciiTheme="minorHAnsi" w:hAnsiTheme="minorHAnsi"/>
          <w:sz w:val="22"/>
          <w:szCs w:val="22"/>
        </w:rPr>
      </w:pPr>
    </w:p>
    <w:p w:rsidR="001974C4" w:rsidRPr="005503D8" w:rsidRDefault="001974C4">
      <w:pPr>
        <w:rPr>
          <w:rFonts w:asciiTheme="minorHAnsi" w:hAnsiTheme="minorHAnsi"/>
          <w:iCs/>
          <w:sz w:val="22"/>
          <w:szCs w:val="22"/>
        </w:rPr>
      </w:pPr>
      <w:r w:rsidRPr="005503D8">
        <w:rPr>
          <w:rFonts w:asciiTheme="minorHAnsi" w:hAnsiTheme="minorHAnsi"/>
          <w:iCs/>
          <w:sz w:val="22"/>
          <w:szCs w:val="22"/>
        </w:rPr>
        <w:t>Som et l</w:t>
      </w:r>
      <w:r w:rsidR="0074509E" w:rsidRPr="005503D8">
        <w:rPr>
          <w:rFonts w:asciiTheme="minorHAnsi" w:hAnsiTheme="minorHAnsi"/>
          <w:iCs/>
          <w:sz w:val="22"/>
          <w:szCs w:val="22"/>
        </w:rPr>
        <w:t>edd i denne prosessen arrangerer vi</w:t>
      </w:r>
      <w:r w:rsidRPr="005503D8">
        <w:rPr>
          <w:rFonts w:asciiTheme="minorHAnsi" w:hAnsiTheme="minorHAnsi"/>
          <w:iCs/>
          <w:sz w:val="22"/>
          <w:szCs w:val="22"/>
        </w:rPr>
        <w:t xml:space="preserve"> et erfaringsseminar i Trondheim 12. – 13. februar, hvor representanter fra </w:t>
      </w:r>
      <w:r w:rsidR="0074509E" w:rsidRPr="005503D8">
        <w:rPr>
          <w:rFonts w:asciiTheme="minorHAnsi" w:hAnsiTheme="minorHAnsi"/>
          <w:iCs/>
          <w:sz w:val="22"/>
          <w:szCs w:val="22"/>
        </w:rPr>
        <w:t xml:space="preserve">flere profilerte utenlandske </w:t>
      </w:r>
      <w:r w:rsidRPr="005503D8">
        <w:rPr>
          <w:rFonts w:asciiTheme="minorHAnsi" w:hAnsiTheme="minorHAnsi"/>
          <w:iCs/>
          <w:sz w:val="22"/>
          <w:szCs w:val="22"/>
        </w:rPr>
        <w:t xml:space="preserve">universitetssykehus </w:t>
      </w:r>
      <w:r w:rsidR="0074509E" w:rsidRPr="005503D8">
        <w:rPr>
          <w:rFonts w:asciiTheme="minorHAnsi" w:hAnsiTheme="minorHAnsi"/>
          <w:iCs/>
          <w:sz w:val="22"/>
          <w:szCs w:val="22"/>
        </w:rPr>
        <w:t xml:space="preserve">deltar. Dette er institusjoner </w:t>
      </w:r>
      <w:r w:rsidRPr="005503D8">
        <w:rPr>
          <w:rFonts w:asciiTheme="minorHAnsi" w:hAnsiTheme="minorHAnsi"/>
          <w:iCs/>
          <w:sz w:val="22"/>
          <w:szCs w:val="22"/>
        </w:rPr>
        <w:t xml:space="preserve">som har valgt ulike organisatoriske modeller og </w:t>
      </w:r>
      <w:r w:rsidR="0074509E" w:rsidRPr="005503D8">
        <w:rPr>
          <w:rFonts w:asciiTheme="minorHAnsi" w:hAnsiTheme="minorHAnsi"/>
          <w:iCs/>
          <w:sz w:val="22"/>
          <w:szCs w:val="22"/>
        </w:rPr>
        <w:t>vil fortelle om sine prosesser og erfaringer</w:t>
      </w:r>
      <w:r w:rsidRPr="005503D8">
        <w:rPr>
          <w:rFonts w:asciiTheme="minorHAnsi" w:hAnsiTheme="minorHAnsi"/>
          <w:iCs/>
          <w:sz w:val="22"/>
          <w:szCs w:val="22"/>
        </w:rPr>
        <w:t>. Målet med seminaret er å utveksle erfaringer med ulike organisatoriske modeller og hvordan disse kan bidra til bedre pasie</w:t>
      </w:r>
      <w:r w:rsidR="0074509E" w:rsidRPr="005503D8">
        <w:rPr>
          <w:rFonts w:asciiTheme="minorHAnsi" w:hAnsiTheme="minorHAnsi"/>
          <w:iCs/>
          <w:sz w:val="22"/>
          <w:szCs w:val="22"/>
        </w:rPr>
        <w:t xml:space="preserve">ntbehandling, forskning, </w:t>
      </w:r>
      <w:r w:rsidRPr="005503D8">
        <w:rPr>
          <w:rFonts w:asciiTheme="minorHAnsi" w:hAnsiTheme="minorHAnsi"/>
          <w:iCs/>
          <w:sz w:val="22"/>
          <w:szCs w:val="22"/>
        </w:rPr>
        <w:t>utdanning</w:t>
      </w:r>
      <w:r w:rsidR="0074509E" w:rsidRPr="005503D8">
        <w:rPr>
          <w:rFonts w:asciiTheme="minorHAnsi" w:hAnsiTheme="minorHAnsi"/>
          <w:iCs/>
          <w:sz w:val="22"/>
          <w:szCs w:val="22"/>
        </w:rPr>
        <w:t xml:space="preserve"> og innovasjon</w:t>
      </w:r>
      <w:r w:rsidR="005503D8" w:rsidRPr="005503D8">
        <w:rPr>
          <w:rFonts w:asciiTheme="minorHAnsi" w:hAnsiTheme="minorHAnsi"/>
          <w:iCs/>
          <w:sz w:val="22"/>
          <w:szCs w:val="22"/>
        </w:rPr>
        <w:t>. S</w:t>
      </w:r>
      <w:r w:rsidRPr="005503D8">
        <w:rPr>
          <w:rFonts w:asciiTheme="minorHAnsi" w:hAnsiTheme="minorHAnsi"/>
          <w:iCs/>
          <w:sz w:val="22"/>
          <w:szCs w:val="22"/>
        </w:rPr>
        <w:t xml:space="preserve">eminaret </w:t>
      </w:r>
      <w:r w:rsidR="005503D8" w:rsidRPr="005503D8">
        <w:rPr>
          <w:rFonts w:asciiTheme="minorHAnsi" w:hAnsiTheme="minorHAnsi"/>
          <w:iCs/>
          <w:sz w:val="22"/>
          <w:szCs w:val="22"/>
        </w:rPr>
        <w:t>vil være en</w:t>
      </w:r>
      <w:r w:rsidRPr="005503D8">
        <w:rPr>
          <w:rFonts w:asciiTheme="minorHAnsi" w:hAnsiTheme="minorHAnsi"/>
          <w:iCs/>
          <w:sz w:val="22"/>
          <w:szCs w:val="22"/>
        </w:rPr>
        <w:t xml:space="preserve"> </w:t>
      </w:r>
      <w:r w:rsidR="005503D8" w:rsidRPr="005503D8">
        <w:rPr>
          <w:rFonts w:asciiTheme="minorHAnsi" w:hAnsiTheme="minorHAnsi"/>
          <w:iCs/>
          <w:sz w:val="22"/>
          <w:szCs w:val="22"/>
        </w:rPr>
        <w:t>arena for</w:t>
      </w:r>
      <w:r w:rsidRPr="005503D8">
        <w:rPr>
          <w:rFonts w:asciiTheme="minorHAnsi" w:hAnsiTheme="minorHAnsi"/>
          <w:iCs/>
          <w:sz w:val="22"/>
          <w:szCs w:val="22"/>
        </w:rPr>
        <w:t xml:space="preserve"> </w:t>
      </w:r>
      <w:r w:rsidR="005503D8" w:rsidRPr="005503D8">
        <w:rPr>
          <w:rFonts w:asciiTheme="minorHAnsi" w:hAnsiTheme="minorHAnsi"/>
          <w:iCs/>
          <w:sz w:val="22"/>
          <w:szCs w:val="22"/>
        </w:rPr>
        <w:t xml:space="preserve">å lære om, diskutere </w:t>
      </w:r>
      <w:r w:rsidRPr="005503D8">
        <w:rPr>
          <w:rFonts w:asciiTheme="minorHAnsi" w:hAnsiTheme="minorHAnsi"/>
          <w:iCs/>
          <w:sz w:val="22"/>
          <w:szCs w:val="22"/>
        </w:rPr>
        <w:t>og bidra til å videreutvikle modeller for samarbeid mellom</w:t>
      </w:r>
      <w:r w:rsidR="005503D8" w:rsidRPr="005503D8">
        <w:rPr>
          <w:rFonts w:asciiTheme="minorHAnsi" w:hAnsiTheme="minorHAnsi"/>
          <w:iCs/>
          <w:sz w:val="22"/>
          <w:szCs w:val="22"/>
        </w:rPr>
        <w:t xml:space="preserve"> universitet og sykehus i tråd med internasjonal utvikling og nasjonale strategier.</w:t>
      </w:r>
      <w:r w:rsidR="00541F62">
        <w:rPr>
          <w:rFonts w:asciiTheme="minorHAnsi" w:hAnsiTheme="minorHAnsi"/>
          <w:iCs/>
          <w:sz w:val="22"/>
          <w:szCs w:val="22"/>
        </w:rPr>
        <w:t xml:space="preserve"> Foreløpig program ligger vedlagt.</w:t>
      </w:r>
    </w:p>
    <w:p w:rsidR="005503D8" w:rsidRPr="005503D8" w:rsidRDefault="005503D8">
      <w:pPr>
        <w:rPr>
          <w:rFonts w:asciiTheme="minorHAnsi" w:hAnsiTheme="minorHAnsi"/>
          <w:iCs/>
          <w:sz w:val="22"/>
          <w:szCs w:val="22"/>
        </w:rPr>
      </w:pPr>
    </w:p>
    <w:p w:rsidR="005503D8" w:rsidRPr="00541F62" w:rsidRDefault="005503D8">
      <w:pPr>
        <w:rPr>
          <w:rFonts w:asciiTheme="minorHAnsi" w:hAnsiTheme="minorHAnsi"/>
          <w:b/>
          <w:iCs/>
          <w:sz w:val="22"/>
          <w:szCs w:val="22"/>
        </w:rPr>
      </w:pPr>
      <w:r w:rsidRPr="00541F62">
        <w:rPr>
          <w:rFonts w:asciiTheme="minorHAnsi" w:hAnsiTheme="minorHAnsi"/>
          <w:b/>
          <w:iCs/>
          <w:sz w:val="22"/>
          <w:szCs w:val="22"/>
        </w:rPr>
        <w:t>Vi ønsker velkommen til et spennende seminar i Trondh</w:t>
      </w:r>
      <w:r w:rsidR="00145F13" w:rsidRPr="00541F62">
        <w:rPr>
          <w:rFonts w:asciiTheme="minorHAnsi" w:hAnsiTheme="minorHAnsi"/>
          <w:b/>
          <w:iCs/>
          <w:sz w:val="22"/>
          <w:szCs w:val="22"/>
        </w:rPr>
        <w:t xml:space="preserve">eim og ber om </w:t>
      </w:r>
      <w:r w:rsidR="00541F62" w:rsidRPr="00541F62">
        <w:rPr>
          <w:rFonts w:asciiTheme="minorHAnsi" w:hAnsiTheme="minorHAnsi"/>
          <w:b/>
          <w:iCs/>
          <w:sz w:val="22"/>
          <w:szCs w:val="22"/>
        </w:rPr>
        <w:t xml:space="preserve">en uforpliktende </w:t>
      </w:r>
      <w:r w:rsidR="00145F13" w:rsidRPr="00541F62">
        <w:rPr>
          <w:rFonts w:asciiTheme="minorHAnsi" w:hAnsiTheme="minorHAnsi"/>
          <w:b/>
          <w:iCs/>
          <w:sz w:val="22"/>
          <w:szCs w:val="22"/>
        </w:rPr>
        <w:t xml:space="preserve">påmelding innen </w:t>
      </w:r>
      <w:r w:rsidR="00525734">
        <w:rPr>
          <w:rFonts w:asciiTheme="minorHAnsi" w:hAnsiTheme="minorHAnsi"/>
          <w:b/>
          <w:iCs/>
          <w:sz w:val="22"/>
          <w:szCs w:val="22"/>
        </w:rPr>
        <w:t>17. januar 2015</w:t>
      </w:r>
      <w:r w:rsidR="004C150A" w:rsidRPr="00541F62">
        <w:rPr>
          <w:rFonts w:asciiTheme="minorHAnsi" w:hAnsiTheme="minorHAnsi"/>
          <w:b/>
          <w:iCs/>
          <w:sz w:val="22"/>
          <w:szCs w:val="22"/>
        </w:rPr>
        <w:t xml:space="preserve"> </w:t>
      </w:r>
      <w:r w:rsidR="00787A22">
        <w:rPr>
          <w:rFonts w:asciiTheme="minorHAnsi" w:hAnsiTheme="minorHAnsi"/>
          <w:b/>
          <w:iCs/>
          <w:sz w:val="22"/>
          <w:szCs w:val="22"/>
        </w:rPr>
        <w:t xml:space="preserve">via følgende lenke: </w:t>
      </w:r>
      <w:hyperlink r:id="rId8" w:history="1">
        <w:r w:rsidR="00C951E2">
          <w:rPr>
            <w:rStyle w:val="Hyperkobling"/>
          </w:rPr>
          <w:t>PÅMELDING</w:t>
        </w:r>
      </w:hyperlink>
      <w:r w:rsidR="00541F62" w:rsidRPr="00541F62">
        <w:rPr>
          <w:rFonts w:asciiTheme="minorHAnsi" w:hAnsiTheme="minorHAnsi"/>
          <w:b/>
          <w:iCs/>
          <w:sz w:val="22"/>
          <w:szCs w:val="22"/>
        </w:rPr>
        <w:t xml:space="preserve">. </w:t>
      </w:r>
      <w:r w:rsidR="00787A22">
        <w:rPr>
          <w:rFonts w:asciiTheme="minorHAnsi" w:hAnsiTheme="minorHAnsi"/>
          <w:b/>
          <w:iCs/>
          <w:sz w:val="22"/>
          <w:szCs w:val="22"/>
        </w:rPr>
        <w:t>De som har registrert sin interesse her mottar nærmere informasjon i løpet av januar</w:t>
      </w:r>
      <w:r w:rsidR="00541F62" w:rsidRPr="00541F62">
        <w:rPr>
          <w:rFonts w:asciiTheme="minorHAnsi" w:hAnsiTheme="minorHAnsi"/>
          <w:b/>
          <w:iCs/>
          <w:sz w:val="22"/>
          <w:szCs w:val="22"/>
        </w:rPr>
        <w:t>.</w:t>
      </w:r>
    </w:p>
    <w:p w:rsidR="00541F62" w:rsidRDefault="00541F62">
      <w:pPr>
        <w:rPr>
          <w:rFonts w:asciiTheme="minorHAnsi" w:hAnsiTheme="minorHAnsi"/>
          <w:iCs/>
          <w:sz w:val="22"/>
          <w:szCs w:val="22"/>
        </w:rPr>
      </w:pPr>
    </w:p>
    <w:p w:rsidR="005503D8" w:rsidRDefault="005503D8">
      <w:pPr>
        <w:rPr>
          <w:rFonts w:asciiTheme="minorHAnsi" w:hAnsiTheme="minorHAnsi"/>
          <w:iCs/>
          <w:sz w:val="22"/>
          <w:szCs w:val="22"/>
        </w:rPr>
      </w:pPr>
      <w:r>
        <w:rPr>
          <w:rFonts w:asciiTheme="minorHAnsi" w:hAnsiTheme="minorHAnsi"/>
          <w:iCs/>
          <w:sz w:val="22"/>
          <w:szCs w:val="22"/>
        </w:rPr>
        <w:t>Med vennlig hilsen</w:t>
      </w:r>
    </w:p>
    <w:p w:rsidR="005503D8" w:rsidRDefault="005503D8">
      <w:pPr>
        <w:rPr>
          <w:rFonts w:asciiTheme="minorHAnsi" w:hAnsiTheme="minorHAnsi"/>
          <w:iCs/>
          <w:sz w:val="22"/>
          <w:szCs w:val="22"/>
        </w:rPr>
      </w:pPr>
    </w:p>
    <w:p w:rsidR="00541F62" w:rsidRDefault="00541F62">
      <w:pPr>
        <w:rPr>
          <w:rFonts w:asciiTheme="minorHAnsi" w:hAnsiTheme="minorHAnsi"/>
          <w:iCs/>
          <w:sz w:val="22"/>
          <w:szCs w:val="22"/>
        </w:rPr>
      </w:pPr>
      <w:r>
        <w:rPr>
          <w:rFonts w:asciiTheme="minorHAnsi" w:hAnsiTheme="minorHAnsi"/>
          <w:iCs/>
          <w:sz w:val="22"/>
          <w:szCs w:val="22"/>
        </w:rPr>
        <w:t>/sign./</w:t>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/sign./</w:t>
      </w:r>
    </w:p>
    <w:p w:rsidR="005503D8" w:rsidRDefault="005503D8">
      <w:pPr>
        <w:rPr>
          <w:rFonts w:asciiTheme="minorHAnsi" w:hAnsiTheme="minorHAnsi"/>
          <w:iCs/>
          <w:sz w:val="22"/>
          <w:szCs w:val="22"/>
        </w:rPr>
      </w:pPr>
      <w:r>
        <w:rPr>
          <w:rFonts w:asciiTheme="minorHAnsi" w:hAnsiTheme="minorHAnsi"/>
          <w:iCs/>
          <w:sz w:val="22"/>
          <w:szCs w:val="22"/>
        </w:rPr>
        <w:t>Nils Kvernmo</w:t>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00227F76">
        <w:rPr>
          <w:rFonts w:asciiTheme="minorHAnsi" w:hAnsiTheme="minorHAnsi"/>
          <w:iCs/>
          <w:sz w:val="22"/>
          <w:szCs w:val="22"/>
        </w:rPr>
        <w:tab/>
      </w:r>
      <w:r>
        <w:rPr>
          <w:rFonts w:asciiTheme="minorHAnsi" w:hAnsiTheme="minorHAnsi"/>
          <w:iCs/>
          <w:sz w:val="22"/>
          <w:szCs w:val="22"/>
        </w:rPr>
        <w:t>Stig A. Slørdahl</w:t>
      </w:r>
    </w:p>
    <w:p w:rsidR="00787A22" w:rsidRPr="005503D8" w:rsidRDefault="005503D8">
      <w:pPr>
        <w:rPr>
          <w:rFonts w:asciiTheme="minorHAnsi" w:hAnsiTheme="minorHAnsi"/>
          <w:iCs/>
          <w:sz w:val="22"/>
          <w:szCs w:val="22"/>
        </w:rPr>
      </w:pPr>
      <w:proofErr w:type="spellStart"/>
      <w:r>
        <w:rPr>
          <w:rFonts w:asciiTheme="minorHAnsi" w:hAnsiTheme="minorHAnsi"/>
          <w:iCs/>
          <w:sz w:val="22"/>
          <w:szCs w:val="22"/>
        </w:rPr>
        <w:t>Adm.dir</w:t>
      </w:r>
      <w:proofErr w:type="spellEnd"/>
      <w:r>
        <w:rPr>
          <w:rFonts w:asciiTheme="minorHAnsi" w:hAnsiTheme="minorHAnsi"/>
          <w:iCs/>
          <w:sz w:val="22"/>
          <w:szCs w:val="22"/>
        </w:rPr>
        <w:t>.</w:t>
      </w:r>
      <w:r w:rsidR="004C150A">
        <w:rPr>
          <w:rFonts w:asciiTheme="minorHAnsi" w:hAnsiTheme="minorHAnsi"/>
          <w:iCs/>
          <w:sz w:val="22"/>
          <w:szCs w:val="22"/>
        </w:rPr>
        <w:t>,</w:t>
      </w:r>
      <w:r>
        <w:rPr>
          <w:rFonts w:asciiTheme="minorHAnsi" w:hAnsiTheme="minorHAnsi"/>
          <w:iCs/>
          <w:sz w:val="22"/>
          <w:szCs w:val="22"/>
        </w:rPr>
        <w:t xml:space="preserve"> </w:t>
      </w:r>
      <w:r w:rsidR="00227F76">
        <w:rPr>
          <w:rFonts w:asciiTheme="minorHAnsi" w:hAnsiTheme="minorHAnsi"/>
          <w:iCs/>
          <w:sz w:val="22"/>
          <w:szCs w:val="22"/>
        </w:rPr>
        <w:t>St. Olavs Hospital HF</w:t>
      </w:r>
      <w:r w:rsidR="00227F76">
        <w:rPr>
          <w:rFonts w:asciiTheme="minorHAnsi" w:hAnsiTheme="minorHAnsi"/>
          <w:iCs/>
          <w:sz w:val="22"/>
          <w:szCs w:val="22"/>
        </w:rPr>
        <w:tab/>
      </w:r>
      <w:r w:rsidR="00227F76">
        <w:rPr>
          <w:rFonts w:asciiTheme="minorHAnsi" w:hAnsiTheme="minorHAnsi"/>
          <w:iCs/>
          <w:sz w:val="22"/>
          <w:szCs w:val="22"/>
        </w:rPr>
        <w:tab/>
      </w:r>
      <w:r w:rsidR="00227F76">
        <w:rPr>
          <w:rFonts w:asciiTheme="minorHAnsi" w:hAnsiTheme="minorHAnsi"/>
          <w:iCs/>
          <w:sz w:val="22"/>
          <w:szCs w:val="22"/>
        </w:rPr>
        <w:tab/>
      </w:r>
      <w:r w:rsidR="00227F76">
        <w:rPr>
          <w:rFonts w:asciiTheme="minorHAnsi" w:hAnsiTheme="minorHAnsi"/>
          <w:iCs/>
          <w:sz w:val="22"/>
          <w:szCs w:val="22"/>
        </w:rPr>
        <w:tab/>
      </w:r>
      <w:r>
        <w:rPr>
          <w:rFonts w:asciiTheme="minorHAnsi" w:hAnsiTheme="minorHAnsi"/>
          <w:iCs/>
          <w:sz w:val="22"/>
          <w:szCs w:val="22"/>
        </w:rPr>
        <w:t>Dekan</w:t>
      </w:r>
      <w:r w:rsidR="00227F76">
        <w:rPr>
          <w:rFonts w:asciiTheme="minorHAnsi" w:hAnsiTheme="minorHAnsi"/>
          <w:iCs/>
          <w:sz w:val="22"/>
          <w:szCs w:val="22"/>
        </w:rPr>
        <w:t>, Det medisinske fakultet, NTNU</w:t>
      </w:r>
    </w:p>
    <w:sectPr w:rsidR="00787A22" w:rsidRPr="005503D8" w:rsidSect="00541F62">
      <w:headerReference w:type="default" r:id="rId9"/>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734" w:rsidRDefault="00525734" w:rsidP="002D4AAE">
      <w:r>
        <w:separator/>
      </w:r>
    </w:p>
  </w:endnote>
  <w:endnote w:type="continuationSeparator" w:id="0">
    <w:p w:rsidR="00525734" w:rsidRDefault="00525734" w:rsidP="002D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734" w:rsidRDefault="00525734" w:rsidP="002D4AAE">
      <w:r>
        <w:separator/>
      </w:r>
    </w:p>
  </w:footnote>
  <w:footnote w:type="continuationSeparator" w:id="0">
    <w:p w:rsidR="00525734" w:rsidRDefault="00525734" w:rsidP="002D4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734" w:rsidRDefault="00525734" w:rsidP="001974C4">
    <w:pPr>
      <w:pStyle w:val="Topptekst"/>
      <w:jc w:val="center"/>
    </w:pPr>
    <w:r>
      <w:rPr>
        <w:noProof/>
      </w:rPr>
      <w:drawing>
        <wp:inline distT="0" distB="0" distL="0" distR="0" wp14:anchorId="0F7E8DAD" wp14:editId="050DECE2">
          <wp:extent cx="4962525" cy="638175"/>
          <wp:effectExtent l="0" t="0" r="9525" b="9525"/>
          <wp:docPr id="2" name="Picture 20" descr="G:\Rådgiving\Integrert Universitetsykehus\Presentasjoner\dobbel logo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ådgiving\Integrert Universitetsykehus\Presentasjoner\dobbel logo 20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2525" cy="638175"/>
                  </a:xfrm>
                  <a:prstGeom prst="rect">
                    <a:avLst/>
                  </a:prstGeom>
                  <a:noFill/>
                  <a:ln>
                    <a:noFill/>
                  </a:ln>
                </pic:spPr>
              </pic:pic>
            </a:graphicData>
          </a:graphic>
        </wp:inline>
      </w:drawing>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1"/>
      <w:gridCol w:w="1996"/>
    </w:tblGrid>
    <w:tr w:rsidR="00525734" w:rsidTr="002D4AAE">
      <w:trPr>
        <w:jc w:val="right"/>
      </w:trPr>
      <w:tc>
        <w:tcPr>
          <w:tcW w:w="1341" w:type="dxa"/>
          <w:tcBorders>
            <w:top w:val="nil"/>
            <w:left w:val="nil"/>
            <w:bottom w:val="nil"/>
            <w:right w:val="nil"/>
          </w:tcBorders>
        </w:tcPr>
        <w:p w:rsidR="00525734" w:rsidRDefault="00525734" w:rsidP="002D4AAE">
          <w:pPr>
            <w:pStyle w:val="DatoRefTekst2"/>
            <w:jc w:val="left"/>
          </w:pPr>
          <w:r>
            <w:t>Dato: 08.12.2014</w:t>
          </w:r>
        </w:p>
        <w:p w:rsidR="00525734" w:rsidRDefault="00525734" w:rsidP="002D4AAE">
          <w:pPr>
            <w:pStyle w:val="DatoRefFyllInn"/>
          </w:pPr>
          <w:bookmarkStart w:id="1" w:name="VarDato"/>
          <w:bookmarkEnd w:id="1"/>
        </w:p>
      </w:tc>
      <w:tc>
        <w:tcPr>
          <w:tcW w:w="1996" w:type="dxa"/>
          <w:tcBorders>
            <w:top w:val="nil"/>
            <w:left w:val="nil"/>
            <w:bottom w:val="nil"/>
            <w:right w:val="nil"/>
          </w:tcBorders>
        </w:tcPr>
        <w:p w:rsidR="00525734" w:rsidRDefault="00525734" w:rsidP="002D4AAE">
          <w:pPr>
            <w:pStyle w:val="DatoRefTekst2"/>
            <w:jc w:val="left"/>
          </w:pPr>
          <w:r>
            <w:t>Referanse</w:t>
          </w:r>
        </w:p>
        <w:p w:rsidR="00525734" w:rsidRDefault="00525734" w:rsidP="002D4AAE">
          <w:pPr>
            <w:pStyle w:val="DatoRefFyllInn"/>
          </w:pPr>
          <w:bookmarkStart w:id="2" w:name="VarRef"/>
          <w:bookmarkEnd w:id="2"/>
        </w:p>
      </w:tc>
    </w:tr>
  </w:tbl>
  <w:p w:rsidR="00525734" w:rsidRDefault="00525734" w:rsidP="002D4AAE">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AC2"/>
    <w:multiLevelType w:val="hybridMultilevel"/>
    <w:tmpl w:val="7000396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46296707"/>
    <w:multiLevelType w:val="hybridMultilevel"/>
    <w:tmpl w:val="4948AFF2"/>
    <w:lvl w:ilvl="0" w:tplc="F8D00CF4">
      <w:start w:val="2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3D"/>
    <w:rsid w:val="00054777"/>
    <w:rsid w:val="0006520D"/>
    <w:rsid w:val="000D570C"/>
    <w:rsid w:val="000E40FB"/>
    <w:rsid w:val="000F698D"/>
    <w:rsid w:val="00145F13"/>
    <w:rsid w:val="00155B84"/>
    <w:rsid w:val="001974C4"/>
    <w:rsid w:val="00227F76"/>
    <w:rsid w:val="002D4AAE"/>
    <w:rsid w:val="00356197"/>
    <w:rsid w:val="004C150A"/>
    <w:rsid w:val="004D2D06"/>
    <w:rsid w:val="00525734"/>
    <w:rsid w:val="00541F62"/>
    <w:rsid w:val="005503D8"/>
    <w:rsid w:val="005D14BE"/>
    <w:rsid w:val="005F7A3D"/>
    <w:rsid w:val="00714BC5"/>
    <w:rsid w:val="0074509E"/>
    <w:rsid w:val="00787A22"/>
    <w:rsid w:val="0080297F"/>
    <w:rsid w:val="008E609E"/>
    <w:rsid w:val="008F7A06"/>
    <w:rsid w:val="00A31F2B"/>
    <w:rsid w:val="00AA050D"/>
    <w:rsid w:val="00B02B6E"/>
    <w:rsid w:val="00B241DC"/>
    <w:rsid w:val="00BD65E1"/>
    <w:rsid w:val="00C32804"/>
    <w:rsid w:val="00C5188D"/>
    <w:rsid w:val="00C951E2"/>
    <w:rsid w:val="00CC7E2F"/>
    <w:rsid w:val="00D30BC8"/>
    <w:rsid w:val="00F02B1F"/>
    <w:rsid w:val="00F13880"/>
    <w:rsid w:val="00F46080"/>
    <w:rsid w:val="00F516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rsid w:val="005F7A3D"/>
    <w:rPr>
      <w:rFonts w:ascii="Tahoma" w:hAnsi="Tahoma" w:cs="Tahoma"/>
      <w:sz w:val="16"/>
      <w:szCs w:val="16"/>
    </w:rPr>
  </w:style>
  <w:style w:type="character" w:customStyle="1" w:styleId="BobletekstTegn">
    <w:name w:val="Bobletekst Tegn"/>
    <w:basedOn w:val="Standardskriftforavsnitt"/>
    <w:link w:val="Bobletekst"/>
    <w:rsid w:val="005F7A3D"/>
    <w:rPr>
      <w:rFonts w:ascii="Tahoma" w:hAnsi="Tahoma" w:cs="Tahoma"/>
      <w:sz w:val="16"/>
      <w:szCs w:val="16"/>
    </w:rPr>
  </w:style>
  <w:style w:type="table" w:styleId="Tabellrutenett">
    <w:name w:val="Table Grid"/>
    <w:basedOn w:val="Vanligtabell"/>
    <w:rsid w:val="005F7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32804"/>
    <w:pPr>
      <w:ind w:left="720"/>
      <w:contextualSpacing/>
    </w:pPr>
  </w:style>
  <w:style w:type="paragraph" w:styleId="Topptekst">
    <w:name w:val="header"/>
    <w:basedOn w:val="Normal"/>
    <w:link w:val="TopptekstTegn"/>
    <w:uiPriority w:val="99"/>
    <w:rsid w:val="002D4AAE"/>
    <w:pPr>
      <w:tabs>
        <w:tab w:val="center" w:pos="4536"/>
        <w:tab w:val="right" w:pos="9072"/>
      </w:tabs>
    </w:pPr>
  </w:style>
  <w:style w:type="character" w:customStyle="1" w:styleId="TopptekstTegn">
    <w:name w:val="Topptekst Tegn"/>
    <w:basedOn w:val="Standardskriftforavsnitt"/>
    <w:link w:val="Topptekst"/>
    <w:uiPriority w:val="99"/>
    <w:rsid w:val="002D4AAE"/>
    <w:rPr>
      <w:sz w:val="24"/>
      <w:szCs w:val="24"/>
    </w:rPr>
  </w:style>
  <w:style w:type="paragraph" w:styleId="Bunntekst">
    <w:name w:val="footer"/>
    <w:basedOn w:val="Normal"/>
    <w:link w:val="BunntekstTegn"/>
    <w:rsid w:val="002D4AAE"/>
    <w:pPr>
      <w:tabs>
        <w:tab w:val="center" w:pos="4536"/>
        <w:tab w:val="right" w:pos="9072"/>
      </w:tabs>
    </w:pPr>
  </w:style>
  <w:style w:type="character" w:customStyle="1" w:styleId="BunntekstTegn">
    <w:name w:val="Bunntekst Tegn"/>
    <w:basedOn w:val="Standardskriftforavsnitt"/>
    <w:link w:val="Bunntekst"/>
    <w:rsid w:val="002D4AAE"/>
    <w:rPr>
      <w:sz w:val="24"/>
      <w:szCs w:val="24"/>
    </w:rPr>
  </w:style>
  <w:style w:type="paragraph" w:customStyle="1" w:styleId="DatoRefFyllInn">
    <w:name w:val="DatoRefFyllInn"/>
    <w:basedOn w:val="Topptekst"/>
    <w:autoRedefine/>
    <w:rsid w:val="002D4AAE"/>
    <w:pPr>
      <w:tabs>
        <w:tab w:val="clear" w:pos="4536"/>
        <w:tab w:val="clear" w:pos="9072"/>
        <w:tab w:val="center" w:pos="4153"/>
        <w:tab w:val="right" w:pos="8306"/>
      </w:tabs>
      <w:spacing w:after="60"/>
    </w:pPr>
    <w:rPr>
      <w:rFonts w:ascii="Times" w:hAnsi="Times"/>
      <w:sz w:val="21"/>
      <w:szCs w:val="20"/>
      <w:lang w:eastAsia="en-US"/>
    </w:rPr>
  </w:style>
  <w:style w:type="paragraph" w:customStyle="1" w:styleId="DatoRefTekst2">
    <w:name w:val="DatoRefTekst2"/>
    <w:basedOn w:val="Normal"/>
    <w:autoRedefine/>
    <w:rsid w:val="002D4AAE"/>
    <w:pPr>
      <w:tabs>
        <w:tab w:val="center" w:pos="4153"/>
        <w:tab w:val="right" w:pos="8306"/>
      </w:tabs>
      <w:spacing w:before="77"/>
      <w:jc w:val="right"/>
    </w:pPr>
    <w:rPr>
      <w:rFonts w:ascii="Arial" w:hAnsi="Arial"/>
      <w:sz w:val="16"/>
      <w:szCs w:val="20"/>
      <w:lang w:eastAsia="en-US"/>
    </w:rPr>
  </w:style>
  <w:style w:type="character" w:styleId="Hyperkobling">
    <w:name w:val="Hyperlink"/>
    <w:basedOn w:val="Standardskriftforavsnitt"/>
    <w:rsid w:val="00541F62"/>
    <w:rPr>
      <w:color w:val="0000FF" w:themeColor="hyperlink"/>
      <w:u w:val="single"/>
    </w:rPr>
  </w:style>
  <w:style w:type="character" w:styleId="Fulgthyperkobling">
    <w:name w:val="FollowedHyperlink"/>
    <w:basedOn w:val="Standardskriftforavsnitt"/>
    <w:rsid w:val="00C951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rsid w:val="005F7A3D"/>
    <w:rPr>
      <w:rFonts w:ascii="Tahoma" w:hAnsi="Tahoma" w:cs="Tahoma"/>
      <w:sz w:val="16"/>
      <w:szCs w:val="16"/>
    </w:rPr>
  </w:style>
  <w:style w:type="character" w:customStyle="1" w:styleId="BobletekstTegn">
    <w:name w:val="Bobletekst Tegn"/>
    <w:basedOn w:val="Standardskriftforavsnitt"/>
    <w:link w:val="Bobletekst"/>
    <w:rsid w:val="005F7A3D"/>
    <w:rPr>
      <w:rFonts w:ascii="Tahoma" w:hAnsi="Tahoma" w:cs="Tahoma"/>
      <w:sz w:val="16"/>
      <w:szCs w:val="16"/>
    </w:rPr>
  </w:style>
  <w:style w:type="table" w:styleId="Tabellrutenett">
    <w:name w:val="Table Grid"/>
    <w:basedOn w:val="Vanligtabell"/>
    <w:rsid w:val="005F7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32804"/>
    <w:pPr>
      <w:ind w:left="720"/>
      <w:contextualSpacing/>
    </w:pPr>
  </w:style>
  <w:style w:type="paragraph" w:styleId="Topptekst">
    <w:name w:val="header"/>
    <w:basedOn w:val="Normal"/>
    <w:link w:val="TopptekstTegn"/>
    <w:uiPriority w:val="99"/>
    <w:rsid w:val="002D4AAE"/>
    <w:pPr>
      <w:tabs>
        <w:tab w:val="center" w:pos="4536"/>
        <w:tab w:val="right" w:pos="9072"/>
      </w:tabs>
    </w:pPr>
  </w:style>
  <w:style w:type="character" w:customStyle="1" w:styleId="TopptekstTegn">
    <w:name w:val="Topptekst Tegn"/>
    <w:basedOn w:val="Standardskriftforavsnitt"/>
    <w:link w:val="Topptekst"/>
    <w:uiPriority w:val="99"/>
    <w:rsid w:val="002D4AAE"/>
    <w:rPr>
      <w:sz w:val="24"/>
      <w:szCs w:val="24"/>
    </w:rPr>
  </w:style>
  <w:style w:type="paragraph" w:styleId="Bunntekst">
    <w:name w:val="footer"/>
    <w:basedOn w:val="Normal"/>
    <w:link w:val="BunntekstTegn"/>
    <w:rsid w:val="002D4AAE"/>
    <w:pPr>
      <w:tabs>
        <w:tab w:val="center" w:pos="4536"/>
        <w:tab w:val="right" w:pos="9072"/>
      </w:tabs>
    </w:pPr>
  </w:style>
  <w:style w:type="character" w:customStyle="1" w:styleId="BunntekstTegn">
    <w:name w:val="Bunntekst Tegn"/>
    <w:basedOn w:val="Standardskriftforavsnitt"/>
    <w:link w:val="Bunntekst"/>
    <w:rsid w:val="002D4AAE"/>
    <w:rPr>
      <w:sz w:val="24"/>
      <w:szCs w:val="24"/>
    </w:rPr>
  </w:style>
  <w:style w:type="paragraph" w:customStyle="1" w:styleId="DatoRefFyllInn">
    <w:name w:val="DatoRefFyllInn"/>
    <w:basedOn w:val="Topptekst"/>
    <w:autoRedefine/>
    <w:rsid w:val="002D4AAE"/>
    <w:pPr>
      <w:tabs>
        <w:tab w:val="clear" w:pos="4536"/>
        <w:tab w:val="clear" w:pos="9072"/>
        <w:tab w:val="center" w:pos="4153"/>
        <w:tab w:val="right" w:pos="8306"/>
      </w:tabs>
      <w:spacing w:after="60"/>
    </w:pPr>
    <w:rPr>
      <w:rFonts w:ascii="Times" w:hAnsi="Times"/>
      <w:sz w:val="21"/>
      <w:szCs w:val="20"/>
      <w:lang w:eastAsia="en-US"/>
    </w:rPr>
  </w:style>
  <w:style w:type="paragraph" w:customStyle="1" w:styleId="DatoRefTekst2">
    <w:name w:val="DatoRefTekst2"/>
    <w:basedOn w:val="Normal"/>
    <w:autoRedefine/>
    <w:rsid w:val="002D4AAE"/>
    <w:pPr>
      <w:tabs>
        <w:tab w:val="center" w:pos="4153"/>
        <w:tab w:val="right" w:pos="8306"/>
      </w:tabs>
      <w:spacing w:before="77"/>
      <w:jc w:val="right"/>
    </w:pPr>
    <w:rPr>
      <w:rFonts w:ascii="Arial" w:hAnsi="Arial"/>
      <w:sz w:val="16"/>
      <w:szCs w:val="20"/>
      <w:lang w:eastAsia="en-US"/>
    </w:rPr>
  </w:style>
  <w:style w:type="character" w:styleId="Hyperkobling">
    <w:name w:val="Hyperlink"/>
    <w:basedOn w:val="Standardskriftforavsnitt"/>
    <w:rsid w:val="00541F62"/>
    <w:rPr>
      <w:color w:val="0000FF" w:themeColor="hyperlink"/>
      <w:u w:val="single"/>
    </w:rPr>
  </w:style>
  <w:style w:type="character" w:styleId="Fulgthyperkobling">
    <w:name w:val="FollowedHyperlink"/>
    <w:basedOn w:val="Standardskriftforavsnitt"/>
    <w:rsid w:val="00C951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medisin.ntnu.no/machform/view.php?id=6736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2B8218FD.dotm</Template>
  <TotalTime>1</TotalTime>
  <Pages>1</Pages>
  <Words>422</Words>
  <Characters>2708</Characters>
  <Application>Microsoft Office Word</Application>
  <DocSecurity>4</DocSecurity>
  <Lines>22</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DMF</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Rødsten</dc:creator>
  <cp:lastModifiedBy>Lars Emil Mossefinn</cp:lastModifiedBy>
  <cp:revision>2</cp:revision>
  <cp:lastPrinted>2014-12-08T11:27:00Z</cp:lastPrinted>
  <dcterms:created xsi:type="dcterms:W3CDTF">2015-01-16T12:53:00Z</dcterms:created>
  <dcterms:modified xsi:type="dcterms:W3CDTF">2015-01-16T12:53:00Z</dcterms:modified>
</cp:coreProperties>
</file>