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B8" w:rsidRDefault="00F65FB8" w:rsidP="00F65FB8">
      <w:pPr>
        <w:pStyle w:val="Rentekst"/>
      </w:pPr>
      <w:bookmarkStart w:id="0" w:name="_GoBack"/>
      <w:bookmarkEnd w:id="0"/>
      <w:r>
        <w:t>UTLYSNING - NANSENFONDET OG DE DERMED FORBUNDNE FOND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 xml:space="preserve">Søknadsfristen til </w:t>
      </w:r>
      <w:proofErr w:type="spellStart"/>
      <w:r>
        <w:t>Nansenfondet</w:t>
      </w:r>
      <w:proofErr w:type="spellEnd"/>
      <w:r>
        <w:t xml:space="preserve"> og de dermed forbundne fond er 15. januar 2015, med utdeling samme år. Man kan søke fra 1. desember 2014. Alle må søke elektronisk. Søknadsbehandlingen administreres av </w:t>
      </w:r>
      <w:proofErr w:type="spellStart"/>
      <w:r>
        <w:t>Unifor</w:t>
      </w:r>
      <w:proofErr w:type="spellEnd"/>
      <w:r>
        <w:t xml:space="preserve"> - Forvaltningsstiftelsen for fond og legater ved Universitetet i Oslo: </w:t>
      </w:r>
      <w:hyperlink r:id="rId5" w:history="1">
        <w:r>
          <w:rPr>
            <w:rStyle w:val="Hyperkobling"/>
            <w:color w:val="auto"/>
            <w:u w:val="none"/>
          </w:rPr>
          <w:t>https://www.unifor.no/</w:t>
        </w:r>
      </w:hyperlink>
      <w:r>
        <w:t xml:space="preserve">. For mer informasjon </w:t>
      </w:r>
      <w:proofErr w:type="gramStart"/>
      <w:r>
        <w:t>gå</w:t>
      </w:r>
      <w:proofErr w:type="gramEnd"/>
      <w:r>
        <w:t xml:space="preserve"> til </w:t>
      </w:r>
      <w:proofErr w:type="spellStart"/>
      <w:r>
        <w:t>Nansenfondet</w:t>
      </w:r>
      <w:proofErr w:type="spellEnd"/>
      <w:r>
        <w:t xml:space="preserve"> og de dermed forbundne fonds hjemmesider: http:// </w:t>
      </w:r>
      <w:hyperlink r:id="rId6" w:history="1">
        <w:r>
          <w:rPr>
            <w:rStyle w:val="Hyperkobling"/>
            <w:color w:val="auto"/>
            <w:u w:val="none"/>
          </w:rPr>
          <w:t>www.nansenfondet.no</w:t>
        </w:r>
      </w:hyperlink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 xml:space="preserve">Fondene støtter fri vitenskapelig forskning. De gir ikke utdannelsesstipend eller tillegg til forskningsstipend og bare unntaksvis arbeidsstipend. 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***</w:t>
      </w:r>
    </w:p>
    <w:p w:rsidR="00F65FB8" w:rsidRDefault="00F65FB8" w:rsidP="00F65FB8">
      <w:pPr>
        <w:pStyle w:val="Rentekst"/>
      </w:pPr>
      <w:r>
        <w:t>Fridtjof Nansens belønning for fremragende forskning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Frist 10. februar hvert år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 xml:space="preserve">Fridtjof Nansens belønning for fremragende forskning deles ut av </w:t>
      </w:r>
      <w:proofErr w:type="spellStart"/>
      <w:r>
        <w:t>Nansenfondet</w:t>
      </w:r>
      <w:proofErr w:type="spellEnd"/>
      <w:r>
        <w:t xml:space="preserve"> og de dermed forbundne fond på Det Norske </w:t>
      </w:r>
      <w:proofErr w:type="spellStart"/>
      <w:r>
        <w:t>Videnskaps</w:t>
      </w:r>
      <w:proofErr w:type="spellEnd"/>
      <w:r>
        <w:t>-Akademis årsmøte i mai. Belønningen kan tildeles norske forskere, eller forskere fast bosatt i Norge, som har levert vitenskapelige bidrag av internasjonal betydning på meget høyt nivå.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Belønningen består av et pengebeløp</w:t>
      </w:r>
      <w:proofErr w:type="gramStart"/>
      <w:r>
        <w:t xml:space="preserve"> (</w:t>
      </w:r>
      <w:proofErr w:type="spellStart"/>
      <w:r>
        <w:t>pt</w:t>
      </w:r>
      <w:proofErr w:type="spellEnd"/>
      <w:r>
        <w:t>.</w:t>
      </w:r>
      <w:proofErr w:type="gramEnd"/>
      <w:r>
        <w:t xml:space="preserve"> NOK 300.000), et diplom og </w:t>
      </w:r>
      <w:proofErr w:type="spellStart"/>
      <w:r>
        <w:t>Nansenmedaljen</w:t>
      </w:r>
      <w:proofErr w:type="spellEnd"/>
      <w:r>
        <w:t xml:space="preserve"> for fremragende forskning. Belønningen deles ut hvert år, men alternerer mellom humaniora og samfunnsfag og innen realfag og medisin. I 2015 skal belønningen deles ut innen realfag og medisin.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 xml:space="preserve">Forslagsrett har medlemmer av Det Norske </w:t>
      </w:r>
      <w:proofErr w:type="spellStart"/>
      <w:r>
        <w:t>Videnskaps</w:t>
      </w:r>
      <w:proofErr w:type="spellEnd"/>
      <w:r>
        <w:t>-Akademi og forøvrig professorer ved våre universiteter og vitenskapelige høyskoler.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 xml:space="preserve">Forslag til prisvinnere med kort begrunnelse (maks. 2 sider A4) samt CV og liste over publikasjoner sendes </w:t>
      </w:r>
      <w:proofErr w:type="spellStart"/>
      <w:r>
        <w:t>Nansenfondet</w:t>
      </w:r>
      <w:proofErr w:type="spellEnd"/>
      <w:r>
        <w:t xml:space="preserve"> og de dermed forbundne fond, Det Norske </w:t>
      </w:r>
      <w:proofErr w:type="spellStart"/>
      <w:r>
        <w:t>Videnskaps</w:t>
      </w:r>
      <w:proofErr w:type="spellEnd"/>
      <w:r>
        <w:t>-Akademi, Drammensveien 78, 0271 Oslo.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Spørsmål kan rettes til styresekretær;</w:t>
      </w:r>
    </w:p>
    <w:p w:rsidR="00F65FB8" w:rsidRDefault="00F65FB8" w:rsidP="00F65FB8">
      <w:pPr>
        <w:pStyle w:val="Rentekst"/>
      </w:pPr>
      <w:r>
        <w:t xml:space="preserve">Line Therese </w:t>
      </w:r>
      <w:proofErr w:type="spellStart"/>
      <w:r>
        <w:t>Nævestad</w:t>
      </w:r>
      <w:proofErr w:type="spellEnd"/>
    </w:p>
    <w:p w:rsidR="00F65FB8" w:rsidRDefault="00F65FB8" w:rsidP="00F65FB8">
      <w:pPr>
        <w:pStyle w:val="Rentekst"/>
      </w:pPr>
      <w:r>
        <w:t xml:space="preserve">Tlf.: 22 12 10 96 eller e-post: </w:t>
      </w:r>
      <w:hyperlink r:id="rId7" w:history="1">
        <w:r>
          <w:rPr>
            <w:rStyle w:val="Hyperkobling"/>
            <w:color w:val="auto"/>
            <w:u w:val="none"/>
          </w:rPr>
          <w:t>l.t.navestad@dnva.no</w:t>
        </w:r>
      </w:hyperlink>
      <w:r>
        <w:t>.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***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Fridtjof Nansens belønning for yngre forskere</w:t>
      </w:r>
    </w:p>
    <w:p w:rsidR="00F65FB8" w:rsidRDefault="00F65FB8" w:rsidP="00F65FB8">
      <w:pPr>
        <w:pStyle w:val="Rentekst"/>
      </w:pPr>
      <w:r>
        <w:t>Belønningen som består av et pengebeløp</w:t>
      </w:r>
      <w:proofErr w:type="gramStart"/>
      <w:r>
        <w:t xml:space="preserve"> (</w:t>
      </w:r>
      <w:proofErr w:type="spellStart"/>
      <w:r>
        <w:t>pt</w:t>
      </w:r>
      <w:proofErr w:type="spellEnd"/>
      <w:r>
        <w:t>.</w:t>
      </w:r>
      <w:proofErr w:type="gramEnd"/>
      <w:r>
        <w:t xml:space="preserve"> NOK 100 000) og et diplom kan tildeles norske forskere eller forskere fast bosatt i Norge, som ennå ikke har fylt 40 år. For øvrig gjelder samme regler som for Fridtjof Nansens belønning for fremragende forskning.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>Med vennlig hilsen</w:t>
      </w:r>
    </w:p>
    <w:p w:rsidR="00F65FB8" w:rsidRDefault="00F65FB8" w:rsidP="00F65FB8">
      <w:pPr>
        <w:pStyle w:val="Rentekst"/>
      </w:pPr>
      <w:r>
        <w:t xml:space="preserve">Line Therese </w:t>
      </w:r>
      <w:proofErr w:type="spellStart"/>
      <w:r>
        <w:t>Nævestad</w:t>
      </w:r>
      <w:proofErr w:type="spellEnd"/>
    </w:p>
    <w:p w:rsidR="00F65FB8" w:rsidRDefault="00F65FB8" w:rsidP="00F65FB8">
      <w:pPr>
        <w:pStyle w:val="Rentekst"/>
      </w:pPr>
      <w:r>
        <w:t>Seniorrådgiver</w:t>
      </w:r>
    </w:p>
    <w:p w:rsidR="00F65FB8" w:rsidRDefault="00F65FB8" w:rsidP="00F65FB8">
      <w:pPr>
        <w:pStyle w:val="Rentekst"/>
      </w:pPr>
    </w:p>
    <w:p w:rsidR="00F65FB8" w:rsidRDefault="00F65FB8" w:rsidP="00F65FB8">
      <w:pPr>
        <w:pStyle w:val="Rentekst"/>
      </w:pPr>
      <w:r>
        <w:t xml:space="preserve">Det Norske </w:t>
      </w:r>
      <w:proofErr w:type="spellStart"/>
      <w:r>
        <w:t>Videnskaps</w:t>
      </w:r>
      <w:proofErr w:type="spellEnd"/>
      <w:r>
        <w:t>-Akademi</w:t>
      </w:r>
    </w:p>
    <w:p w:rsidR="00F65FB8" w:rsidRDefault="00F65FB8" w:rsidP="00F65FB8">
      <w:pPr>
        <w:pStyle w:val="Rentekst"/>
      </w:pPr>
      <w:r>
        <w:t>Telefon: 22 12 10 96</w:t>
      </w:r>
    </w:p>
    <w:p w:rsidR="00F65FB8" w:rsidRDefault="00F65FB8" w:rsidP="00F65FB8">
      <w:pPr>
        <w:pStyle w:val="Rentekst"/>
      </w:pPr>
      <w:r>
        <w:t xml:space="preserve">E-post: </w:t>
      </w:r>
      <w:hyperlink r:id="rId8" w:history="1">
        <w:r>
          <w:rPr>
            <w:rStyle w:val="Hyperkobling"/>
            <w:color w:val="auto"/>
            <w:u w:val="none"/>
          </w:rPr>
          <w:t>l.t.navestad@dnva.no</w:t>
        </w:r>
      </w:hyperlink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31"/>
    <w:rsid w:val="003B4C3C"/>
    <w:rsid w:val="00415131"/>
    <w:rsid w:val="008D3D4B"/>
    <w:rsid w:val="00F6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F65FB8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5FB8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F65F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F65FB8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5FB8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F65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.navestad@dnva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t.navestad@dnva.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nsenfondet.no" TargetMode="External"/><Relationship Id="rId5" Type="http://schemas.openxmlformats.org/officeDocument/2006/relationships/hyperlink" Target="https://www.unifor.n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20376B98.dotm</Template>
  <TotalTime>0</TotalTime>
  <Pages>1</Pages>
  <Words>377</Words>
  <Characters>2004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2014-12-15T12:34:00Z</dcterms:created>
  <dcterms:modified xsi:type="dcterms:W3CDTF">2014-12-15T12:34:00Z</dcterms:modified>
</cp:coreProperties>
</file>