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E56" w:rsidRDefault="00612F74" w:rsidP="00612F74">
      <w:pPr>
        <w:jc w:val="center"/>
        <w:rPr>
          <w:rFonts w:ascii="Arial" w:hAnsi="Arial" w:cs="Arial"/>
          <w:b/>
          <w:lang w:val="en-US"/>
        </w:rPr>
      </w:pPr>
      <w:bookmarkStart w:id="0" w:name="_GoBack"/>
      <w:bookmarkEnd w:id="0"/>
      <w:r w:rsidRPr="00766DB2">
        <w:rPr>
          <w:rFonts w:ascii="Arial" w:hAnsi="Arial" w:cs="Arial"/>
          <w:b/>
          <w:lang w:val="en-US"/>
        </w:rPr>
        <w:t xml:space="preserve">Delirium in octogenarians undergoing cardiac surgery or implantation </w:t>
      </w:r>
    </w:p>
    <w:p w:rsidR="00612F74" w:rsidRPr="00766DB2" w:rsidRDefault="00612F74" w:rsidP="00612F74">
      <w:pPr>
        <w:jc w:val="center"/>
        <w:rPr>
          <w:rFonts w:ascii="Arial" w:hAnsi="Arial" w:cs="Arial"/>
          <w:b/>
          <w:lang w:val="en-US"/>
        </w:rPr>
      </w:pPr>
      <w:r w:rsidRPr="00766DB2">
        <w:rPr>
          <w:rFonts w:ascii="Arial" w:hAnsi="Arial" w:cs="Arial"/>
          <w:b/>
          <w:lang w:val="en-US"/>
        </w:rPr>
        <w:t xml:space="preserve"> CARDELIR</w:t>
      </w:r>
    </w:p>
    <w:p w:rsidR="00612F74" w:rsidRPr="00A97556" w:rsidRDefault="00612F74" w:rsidP="00612F74">
      <w:pPr>
        <w:spacing w:before="240" w:line="360" w:lineRule="auto"/>
        <w:rPr>
          <w:rFonts w:ascii="Arial" w:eastAsia="Times New Roman" w:hAnsi="Arial" w:cs="Arial"/>
          <w:b/>
          <w:lang w:val="en-US" w:eastAsia="nb-NO"/>
        </w:rPr>
      </w:pPr>
      <w:r w:rsidRPr="00A97556">
        <w:rPr>
          <w:rFonts w:ascii="Arial" w:eastAsia="Times New Roman" w:hAnsi="Arial" w:cs="Arial"/>
          <w:b/>
          <w:lang w:val="en-US" w:eastAsia="nb-NO"/>
        </w:rPr>
        <w:t>Background and Aims</w:t>
      </w:r>
      <w:r>
        <w:rPr>
          <w:rFonts w:ascii="Arial" w:eastAsia="Times New Roman" w:hAnsi="Arial" w:cs="Arial"/>
          <w:b/>
          <w:lang w:val="en-US" w:eastAsia="nb-NO"/>
        </w:rPr>
        <w:t xml:space="preserve"> </w:t>
      </w:r>
    </w:p>
    <w:p w:rsidR="00612F74" w:rsidRDefault="00612F74" w:rsidP="00612F74">
      <w:pPr>
        <w:spacing w:line="360" w:lineRule="auto"/>
        <w:rPr>
          <w:rFonts w:ascii="Arial" w:eastAsia="Times New Roman" w:hAnsi="Arial" w:cs="Arial"/>
          <w:lang w:val="en-US" w:eastAsia="nb-NO"/>
        </w:rPr>
      </w:pPr>
      <w:r w:rsidRPr="00A97556">
        <w:rPr>
          <w:rFonts w:ascii="Arial" w:eastAsia="Times New Roman" w:hAnsi="Arial" w:cs="Arial"/>
          <w:lang w:val="en-US" w:eastAsia="nb-NO"/>
        </w:rPr>
        <w:t xml:space="preserve">A high mortality rate is expected in untreated aortic stenosis (AS) patients when symptoms in form of angina, syncope and heart failure develop. Surgical aortic valve replacement (SAVR) is the gold standard surgical treatment for AS. Yet, its operative risk might be too high in elderly patients with coexisting conditions. Transcatheter aortic valve implantation (TAVI) is an option to patients without reasonable surgical alternatives. Many patients </w:t>
      </w:r>
      <w:r>
        <w:rPr>
          <w:rFonts w:ascii="Arial" w:eastAsia="Times New Roman" w:hAnsi="Arial" w:cs="Arial"/>
          <w:lang w:val="en-US" w:eastAsia="nb-NO"/>
        </w:rPr>
        <w:t xml:space="preserve">undergoing TAVI </w:t>
      </w:r>
      <w:r w:rsidRPr="00A97556">
        <w:rPr>
          <w:rFonts w:ascii="Arial" w:eastAsia="Times New Roman" w:hAnsi="Arial" w:cs="Arial"/>
          <w:lang w:val="en-US" w:eastAsia="nb-NO"/>
        </w:rPr>
        <w:t xml:space="preserve">are 80 years and older. </w:t>
      </w:r>
    </w:p>
    <w:p w:rsidR="00612F74" w:rsidRDefault="00612F74" w:rsidP="00612F74">
      <w:pPr>
        <w:spacing w:line="360" w:lineRule="auto"/>
        <w:rPr>
          <w:rFonts w:ascii="Arial" w:eastAsia="Times New Roman" w:hAnsi="Arial" w:cs="Arial"/>
          <w:lang w:val="en-GB"/>
        </w:rPr>
      </w:pPr>
      <w:r w:rsidRPr="00A97556">
        <w:rPr>
          <w:rFonts w:ascii="Arial" w:eastAsia="Times New Roman" w:hAnsi="Arial" w:cs="Arial"/>
          <w:lang w:val="en-US" w:eastAsia="nb-NO"/>
        </w:rPr>
        <w:t>Old patients undergoing cardiac surgery often develop postoperative delirium (PD), an acute state of confusion characterized by temporarily and fluctuating decline in attention and cognition. Knowledge about octogenarians undergoing invasive cardiovascular therapy is scarce, and PD after TAVI remains to be explored.</w:t>
      </w:r>
      <w:r>
        <w:rPr>
          <w:rFonts w:ascii="Arial" w:eastAsia="Times New Roman" w:hAnsi="Arial" w:cs="Arial"/>
          <w:lang w:val="en-US" w:eastAsia="nb-NO"/>
        </w:rPr>
        <w:t xml:space="preserve"> Therefore, t</w:t>
      </w:r>
      <w:r w:rsidRPr="00A97556">
        <w:rPr>
          <w:rFonts w:ascii="Arial" w:eastAsia="Times New Roman" w:hAnsi="Arial" w:cs="Arial"/>
          <w:lang w:val="en-US"/>
        </w:rPr>
        <w:t xml:space="preserve">he </w:t>
      </w:r>
      <w:r>
        <w:rPr>
          <w:rFonts w:ascii="Arial" w:eastAsia="Times New Roman" w:hAnsi="Arial" w:cs="Arial"/>
          <w:lang w:val="en-US"/>
        </w:rPr>
        <w:t>aims</w:t>
      </w:r>
      <w:r w:rsidRPr="00A97556">
        <w:rPr>
          <w:rFonts w:ascii="Arial" w:eastAsia="Times New Roman" w:hAnsi="Arial" w:cs="Arial"/>
          <w:lang w:val="en-US"/>
        </w:rPr>
        <w:t xml:space="preserve"> of this </w:t>
      </w:r>
      <w:r>
        <w:rPr>
          <w:rFonts w:ascii="Arial" w:eastAsia="Times New Roman" w:hAnsi="Arial" w:cs="Arial"/>
          <w:lang w:val="en-US"/>
        </w:rPr>
        <w:t>project</w:t>
      </w:r>
      <w:r w:rsidRPr="00A97556">
        <w:rPr>
          <w:rFonts w:ascii="Arial" w:eastAsia="Times New Roman" w:hAnsi="Arial" w:cs="Arial"/>
          <w:lang w:val="en-US"/>
        </w:rPr>
        <w:t xml:space="preserve"> are to </w:t>
      </w:r>
      <w:proofErr w:type="spellStart"/>
      <w:r w:rsidRPr="00A97556">
        <w:rPr>
          <w:rFonts w:ascii="Arial" w:eastAsia="Times New Roman" w:hAnsi="Arial" w:cs="Arial"/>
          <w:lang w:val="en-US"/>
        </w:rPr>
        <w:t>i</w:t>
      </w:r>
      <w:proofErr w:type="spellEnd"/>
      <w:r w:rsidRPr="00A97556">
        <w:rPr>
          <w:rFonts w:ascii="Arial" w:eastAsia="Times New Roman" w:hAnsi="Arial" w:cs="Arial"/>
          <w:lang w:val="en-US"/>
        </w:rPr>
        <w:t xml:space="preserve">) identify </w:t>
      </w:r>
      <w:r>
        <w:rPr>
          <w:rFonts w:ascii="Arial" w:eastAsia="Times New Roman" w:hAnsi="Arial" w:cs="Arial"/>
          <w:lang w:val="en-US"/>
        </w:rPr>
        <w:t xml:space="preserve">incidence, </w:t>
      </w:r>
      <w:r w:rsidRPr="00A97556">
        <w:rPr>
          <w:rFonts w:ascii="Arial" w:eastAsia="Times New Roman" w:hAnsi="Arial" w:cs="Arial"/>
          <w:lang w:val="en-US"/>
        </w:rPr>
        <w:t>risk factors</w:t>
      </w:r>
      <w:r>
        <w:rPr>
          <w:rFonts w:ascii="Arial" w:eastAsia="Times New Roman" w:hAnsi="Arial" w:cs="Arial"/>
          <w:lang w:val="en-US"/>
        </w:rPr>
        <w:t xml:space="preserve"> and possible differences in the course and onset</w:t>
      </w:r>
      <w:r w:rsidRPr="00A97556">
        <w:rPr>
          <w:rFonts w:ascii="Arial" w:eastAsia="Times New Roman" w:hAnsi="Arial" w:cs="Arial"/>
          <w:lang w:val="en-US"/>
        </w:rPr>
        <w:t xml:space="preserve"> of postoperative delirium in octogenarians accepted for SAVR or TAVI, ii) determine the impact that delirium has on activities of daily living (ADL), instrumental activities of daily living (IADL), cognitive function and self-reported health status, and iii) investigate if the absence of delirium, anxiety and depression can predict event-free survival</w:t>
      </w:r>
      <w:r w:rsidRPr="00A97556">
        <w:rPr>
          <w:rFonts w:ascii="Arial" w:eastAsia="Times New Roman" w:hAnsi="Arial" w:cs="Arial"/>
          <w:lang w:val="en-GB"/>
        </w:rPr>
        <w:t>.</w:t>
      </w:r>
    </w:p>
    <w:p w:rsidR="00612F74" w:rsidRPr="00A97556" w:rsidRDefault="00612F74" w:rsidP="00612F74">
      <w:pPr>
        <w:spacing w:line="360" w:lineRule="auto"/>
        <w:rPr>
          <w:rFonts w:ascii="Arial" w:eastAsia="Times New Roman" w:hAnsi="Arial" w:cs="Arial"/>
          <w:b/>
          <w:lang w:val="en-US" w:eastAsia="nb-NO"/>
        </w:rPr>
      </w:pPr>
      <w:r w:rsidRPr="00A97556">
        <w:rPr>
          <w:rFonts w:ascii="Arial" w:eastAsia="Times New Roman" w:hAnsi="Arial" w:cs="Arial"/>
          <w:b/>
          <w:lang w:val="en-US" w:eastAsia="nb-NO"/>
        </w:rPr>
        <w:t xml:space="preserve">Methods </w:t>
      </w:r>
    </w:p>
    <w:p w:rsidR="00612F74" w:rsidRPr="00A97556" w:rsidRDefault="00612F74" w:rsidP="00612F74">
      <w:pPr>
        <w:spacing w:line="360" w:lineRule="auto"/>
        <w:rPr>
          <w:rFonts w:ascii="Arial" w:eastAsia="Times New Roman" w:hAnsi="Arial" w:cs="Arial"/>
          <w:lang w:val="en-US" w:eastAsia="nb-NO"/>
        </w:rPr>
      </w:pPr>
      <w:r w:rsidRPr="00A97556">
        <w:rPr>
          <w:rFonts w:ascii="Arial" w:eastAsia="Times New Roman" w:hAnsi="Arial" w:cs="Arial"/>
          <w:lang w:val="en-US" w:eastAsia="nb-NO"/>
        </w:rPr>
        <w:t xml:space="preserve">This is a prospective cohort study of patients with AS accepted for TAVI or SAVR. </w:t>
      </w:r>
      <w:r w:rsidRPr="00A97556">
        <w:rPr>
          <w:rFonts w:ascii="Arial" w:eastAsia="Times New Roman" w:hAnsi="Arial" w:cs="Arial"/>
          <w:u w:val="single"/>
          <w:lang w:val="en-US" w:eastAsia="nb-NO"/>
        </w:rPr>
        <w:t>Inclusion criteria</w:t>
      </w:r>
      <w:r w:rsidRPr="00A97556">
        <w:rPr>
          <w:rFonts w:ascii="Arial" w:eastAsia="Times New Roman" w:hAnsi="Arial" w:cs="Arial"/>
          <w:lang w:val="en-US" w:eastAsia="nb-NO"/>
        </w:rPr>
        <w:t xml:space="preserve">: age 80+ and previous acceptance for TAVI or SAVR. </w:t>
      </w:r>
      <w:r w:rsidRPr="00A97556">
        <w:rPr>
          <w:rFonts w:ascii="Arial" w:eastAsia="Times New Roman" w:hAnsi="Arial" w:cs="Arial"/>
          <w:u w:val="single"/>
          <w:lang w:val="en-US" w:eastAsia="nb-NO"/>
        </w:rPr>
        <w:t>Exclusion criteria</w:t>
      </w:r>
      <w:r w:rsidRPr="00A97556">
        <w:rPr>
          <w:rFonts w:ascii="Arial" w:eastAsia="Times New Roman" w:hAnsi="Arial" w:cs="Arial"/>
          <w:lang w:val="en-US" w:eastAsia="nb-NO"/>
        </w:rPr>
        <w:t xml:space="preserve">: inability to speak Norwegian and denied consent to join the study. </w:t>
      </w:r>
      <w:r>
        <w:rPr>
          <w:rFonts w:ascii="Arial" w:eastAsia="Times New Roman" w:hAnsi="Arial" w:cs="Arial"/>
          <w:lang w:val="en-US" w:eastAsia="nb-NO"/>
        </w:rPr>
        <w:t>Baseline d</w:t>
      </w:r>
      <w:r w:rsidRPr="00A97556">
        <w:rPr>
          <w:rFonts w:ascii="Arial" w:eastAsia="Times New Roman" w:hAnsi="Arial" w:cs="Arial"/>
          <w:lang w:val="en-US" w:eastAsia="nb-NO"/>
        </w:rPr>
        <w:t xml:space="preserve">ata was collected the day before treatment, and follow-up </w:t>
      </w:r>
      <w:r>
        <w:rPr>
          <w:rFonts w:ascii="Arial" w:eastAsia="Times New Roman" w:hAnsi="Arial" w:cs="Arial"/>
          <w:lang w:val="en-US" w:eastAsia="nb-NO"/>
        </w:rPr>
        <w:t xml:space="preserve">was done </w:t>
      </w:r>
      <w:r w:rsidRPr="00A97556">
        <w:rPr>
          <w:rFonts w:ascii="Arial" w:eastAsia="Times New Roman" w:hAnsi="Arial" w:cs="Arial"/>
          <w:lang w:val="en-US" w:eastAsia="nb-NO"/>
        </w:rPr>
        <w:t xml:space="preserve">one and six months later. The incidence of PD was measured for five postoperative days with the Confusion Assessment Method (CAM). Barthel Index and Nottingham Extended Activities of Daily Living Scale were used to study ADL and IADL. Cognitive function was measured with the Mini Mental State Examination (MMSE) and self-reported health status with SF-12. Changes between baseline and follow-up were </w:t>
      </w:r>
      <w:r>
        <w:rPr>
          <w:rFonts w:ascii="Arial" w:eastAsia="Times New Roman" w:hAnsi="Arial" w:cs="Arial"/>
          <w:lang w:val="en-US" w:eastAsia="nb-NO"/>
        </w:rPr>
        <w:t>established</w:t>
      </w:r>
      <w:r w:rsidRPr="00A97556">
        <w:rPr>
          <w:rFonts w:ascii="Arial" w:eastAsia="Times New Roman" w:hAnsi="Arial" w:cs="Arial"/>
          <w:lang w:val="en-US" w:eastAsia="nb-NO"/>
        </w:rPr>
        <w:t xml:space="preserve"> with Student t-test or Mann-Whitney test. Logistic regression analysis was used to identify risk factors for PD and </w:t>
      </w:r>
      <w:r>
        <w:rPr>
          <w:rFonts w:ascii="Arial" w:eastAsia="Times New Roman" w:hAnsi="Arial" w:cs="Arial"/>
          <w:lang w:val="en-US" w:eastAsia="nb-NO"/>
        </w:rPr>
        <w:t xml:space="preserve">to </w:t>
      </w:r>
      <w:r w:rsidRPr="00A97556">
        <w:rPr>
          <w:rFonts w:ascii="Arial" w:eastAsia="Times New Roman" w:hAnsi="Arial" w:cs="Arial"/>
          <w:lang w:val="en-US" w:eastAsia="nb-NO"/>
        </w:rPr>
        <w:t xml:space="preserve">determine its impact. </w:t>
      </w:r>
      <w:r w:rsidRPr="00A97556">
        <w:rPr>
          <w:rFonts w:ascii="Arial" w:eastAsia="Times New Roman" w:hAnsi="Arial" w:cs="Arial"/>
          <w:lang w:val="en-GB"/>
        </w:rPr>
        <w:t>Event-free survival will be investigated with Kaplan-Meiers analysis and Cox regression.</w:t>
      </w:r>
    </w:p>
    <w:p w:rsidR="00612F74" w:rsidRPr="00A97556" w:rsidRDefault="00612F74" w:rsidP="00612F74">
      <w:pPr>
        <w:spacing w:line="360" w:lineRule="auto"/>
        <w:rPr>
          <w:rFonts w:ascii="Arial" w:eastAsia="Times New Roman" w:hAnsi="Arial" w:cs="Arial"/>
          <w:b/>
          <w:lang w:val="en-US" w:eastAsia="nb-NO"/>
        </w:rPr>
      </w:pPr>
      <w:r w:rsidRPr="00A97556">
        <w:rPr>
          <w:rFonts w:ascii="Arial" w:eastAsia="Times New Roman" w:hAnsi="Arial" w:cs="Arial"/>
          <w:b/>
          <w:lang w:val="en-US" w:eastAsia="nb-NO"/>
        </w:rPr>
        <w:t>Results</w:t>
      </w:r>
    </w:p>
    <w:p w:rsidR="00612F74" w:rsidRDefault="00612F74" w:rsidP="00612F74">
      <w:pPr>
        <w:spacing w:line="360" w:lineRule="auto"/>
        <w:rPr>
          <w:rFonts w:ascii="Arial" w:eastAsia="Times New Roman" w:hAnsi="Arial" w:cs="Arial"/>
          <w:lang w:val="en-US" w:eastAsia="nb-NO"/>
        </w:rPr>
      </w:pPr>
      <w:r w:rsidRPr="00A97556">
        <w:rPr>
          <w:rFonts w:ascii="Arial" w:eastAsia="Times New Roman" w:hAnsi="Arial" w:cs="Arial"/>
          <w:lang w:val="en-US" w:eastAsia="nb-NO"/>
        </w:rPr>
        <w:t xml:space="preserve">Between 2011 and 2013, 143 patients with a mean age of 83.5 years (SD 2.7) were included. TAVI was performed in 46% of them. In </w:t>
      </w:r>
      <w:r>
        <w:rPr>
          <w:rFonts w:ascii="Arial" w:eastAsia="Times New Roman" w:hAnsi="Arial" w:cs="Arial"/>
          <w:lang w:val="en-US" w:eastAsia="nb-NO"/>
        </w:rPr>
        <w:t>S</w:t>
      </w:r>
      <w:r w:rsidRPr="00A97556">
        <w:rPr>
          <w:rFonts w:ascii="Arial" w:eastAsia="Times New Roman" w:hAnsi="Arial" w:cs="Arial"/>
          <w:lang w:val="en-US" w:eastAsia="nb-NO"/>
        </w:rPr>
        <w:t xml:space="preserve">tudy </w:t>
      </w:r>
      <w:r>
        <w:rPr>
          <w:rFonts w:ascii="Arial" w:eastAsia="Times New Roman" w:hAnsi="Arial" w:cs="Arial"/>
          <w:lang w:val="en-US" w:eastAsia="nb-NO"/>
        </w:rPr>
        <w:t>I</w:t>
      </w:r>
      <w:r w:rsidRPr="00A97556">
        <w:rPr>
          <w:rFonts w:ascii="Arial" w:eastAsia="Times New Roman" w:hAnsi="Arial" w:cs="Arial"/>
          <w:lang w:val="en-US" w:eastAsia="nb-NO"/>
        </w:rPr>
        <w:t xml:space="preserve">, we identified a lower incidence of PD in patients undergoing TAVI </w:t>
      </w:r>
      <w:r>
        <w:rPr>
          <w:rFonts w:ascii="Arial" w:eastAsia="Times New Roman" w:hAnsi="Arial" w:cs="Arial"/>
          <w:lang w:val="en-US" w:eastAsia="nb-NO"/>
        </w:rPr>
        <w:t xml:space="preserve">compared to SAVR </w:t>
      </w:r>
      <w:r w:rsidRPr="00A97556">
        <w:rPr>
          <w:rFonts w:ascii="Arial" w:eastAsia="Times New Roman" w:hAnsi="Arial" w:cs="Arial"/>
          <w:lang w:val="en-US" w:eastAsia="nb-NO"/>
        </w:rPr>
        <w:t xml:space="preserve">(44% vs. 66%). Low cognitive function and SAVR emerged as risk factors for PD. </w:t>
      </w:r>
      <w:r>
        <w:rPr>
          <w:rFonts w:ascii="Arial" w:eastAsia="Times New Roman" w:hAnsi="Arial" w:cs="Arial"/>
          <w:lang w:val="en-US" w:eastAsia="nb-NO"/>
        </w:rPr>
        <w:t>D</w:t>
      </w:r>
      <w:r w:rsidRPr="00A97556">
        <w:rPr>
          <w:rFonts w:ascii="Arial" w:eastAsia="Times New Roman" w:hAnsi="Arial" w:cs="Arial"/>
          <w:lang w:val="en-US" w:eastAsia="nb-NO"/>
        </w:rPr>
        <w:t>ifferences in the onset and course of PD between treatment groups</w:t>
      </w:r>
      <w:r>
        <w:rPr>
          <w:rFonts w:ascii="Arial" w:eastAsia="Times New Roman" w:hAnsi="Arial" w:cs="Arial"/>
          <w:lang w:val="en-US" w:eastAsia="nb-NO"/>
        </w:rPr>
        <w:t xml:space="preserve"> were established and described</w:t>
      </w:r>
      <w:r w:rsidRPr="00A97556">
        <w:rPr>
          <w:rFonts w:ascii="Arial" w:eastAsia="Times New Roman" w:hAnsi="Arial" w:cs="Arial"/>
          <w:lang w:val="en-US" w:eastAsia="nb-NO"/>
        </w:rPr>
        <w:t xml:space="preserve">. </w:t>
      </w:r>
      <w:r>
        <w:rPr>
          <w:rFonts w:ascii="Arial" w:eastAsia="Times New Roman" w:hAnsi="Arial" w:cs="Arial"/>
          <w:lang w:val="en-US" w:eastAsia="nb-NO"/>
        </w:rPr>
        <w:t xml:space="preserve">In </w:t>
      </w:r>
      <w:r w:rsidRPr="00A97556">
        <w:rPr>
          <w:rFonts w:ascii="Arial" w:eastAsia="Times New Roman" w:hAnsi="Arial" w:cs="Arial"/>
          <w:lang w:val="en-US" w:eastAsia="nb-NO"/>
        </w:rPr>
        <w:t xml:space="preserve">Study </w:t>
      </w:r>
      <w:r>
        <w:rPr>
          <w:rFonts w:ascii="Arial" w:eastAsia="Times New Roman" w:hAnsi="Arial" w:cs="Arial"/>
          <w:lang w:val="en-US" w:eastAsia="nb-NO"/>
        </w:rPr>
        <w:t xml:space="preserve">II, we were able to </w:t>
      </w:r>
      <w:r>
        <w:rPr>
          <w:rFonts w:ascii="Arial" w:eastAsia="Times New Roman" w:hAnsi="Arial" w:cs="Arial"/>
          <w:lang w:val="en-US" w:eastAsia="nb-NO"/>
        </w:rPr>
        <w:lastRenderedPageBreak/>
        <w:t>determine</w:t>
      </w:r>
      <w:r w:rsidRPr="00A97556">
        <w:rPr>
          <w:rFonts w:ascii="Arial" w:eastAsia="Times New Roman" w:hAnsi="Arial" w:cs="Arial"/>
          <w:lang w:val="en-US" w:eastAsia="nb-NO"/>
        </w:rPr>
        <w:t xml:space="preserve"> </w:t>
      </w:r>
      <w:r>
        <w:rPr>
          <w:rFonts w:ascii="Arial" w:eastAsia="Times New Roman" w:hAnsi="Arial" w:cs="Arial"/>
          <w:lang w:val="en-US" w:eastAsia="nb-NO"/>
        </w:rPr>
        <w:t>the</w:t>
      </w:r>
      <w:r w:rsidRPr="00A97556">
        <w:rPr>
          <w:rFonts w:ascii="Arial" w:eastAsia="Times New Roman" w:hAnsi="Arial" w:cs="Arial"/>
          <w:lang w:val="en-US" w:eastAsia="nb-NO"/>
        </w:rPr>
        <w:t xml:space="preserve"> negative impact </w:t>
      </w:r>
      <w:r>
        <w:rPr>
          <w:rFonts w:ascii="Arial" w:eastAsia="Times New Roman" w:hAnsi="Arial" w:cs="Arial"/>
          <w:lang w:val="en-US" w:eastAsia="nb-NO"/>
        </w:rPr>
        <w:t>that</w:t>
      </w:r>
      <w:r w:rsidRPr="00A97556">
        <w:rPr>
          <w:rFonts w:ascii="Arial" w:eastAsia="Times New Roman" w:hAnsi="Arial" w:cs="Arial"/>
          <w:lang w:val="en-US" w:eastAsia="nb-NO"/>
        </w:rPr>
        <w:t xml:space="preserve"> PD </w:t>
      </w:r>
      <w:r>
        <w:rPr>
          <w:rFonts w:ascii="Arial" w:eastAsia="Times New Roman" w:hAnsi="Arial" w:cs="Arial"/>
          <w:lang w:val="en-US" w:eastAsia="nb-NO"/>
        </w:rPr>
        <w:t xml:space="preserve">has </w:t>
      </w:r>
      <w:r w:rsidRPr="00A97556">
        <w:rPr>
          <w:rFonts w:ascii="Arial" w:eastAsia="Times New Roman" w:hAnsi="Arial" w:cs="Arial"/>
          <w:lang w:val="en-US" w:eastAsia="nb-NO"/>
        </w:rPr>
        <w:t>in ADL and IADL function 1 month after treatment</w:t>
      </w:r>
      <w:r>
        <w:rPr>
          <w:rFonts w:ascii="Arial" w:eastAsia="Times New Roman" w:hAnsi="Arial" w:cs="Arial"/>
          <w:lang w:val="en-US" w:eastAsia="nb-NO"/>
        </w:rPr>
        <w:t xml:space="preserve">, but not </w:t>
      </w:r>
      <w:r w:rsidRPr="00A97556">
        <w:rPr>
          <w:rFonts w:ascii="Arial" w:eastAsia="Times New Roman" w:hAnsi="Arial" w:cs="Arial"/>
          <w:lang w:val="en-US" w:eastAsia="nb-NO"/>
        </w:rPr>
        <w:t xml:space="preserve">after 6 months. </w:t>
      </w:r>
      <w:r w:rsidRPr="00A95CC3">
        <w:rPr>
          <w:rFonts w:ascii="Arial" w:eastAsia="Times New Roman" w:hAnsi="Arial" w:cs="Arial"/>
          <w:lang w:val="en-US" w:eastAsia="nb-NO"/>
        </w:rPr>
        <w:t>Results of Study III are yet to be determined.</w:t>
      </w:r>
    </w:p>
    <w:p w:rsidR="00612F74" w:rsidRPr="00A97556" w:rsidRDefault="00612F74" w:rsidP="00612F74">
      <w:pPr>
        <w:spacing w:line="360" w:lineRule="auto"/>
        <w:rPr>
          <w:rFonts w:ascii="Arial" w:eastAsia="Times New Roman" w:hAnsi="Arial" w:cs="Arial"/>
          <w:b/>
          <w:lang w:val="en-US" w:eastAsia="nb-NO"/>
        </w:rPr>
      </w:pPr>
      <w:r w:rsidRPr="00A97556">
        <w:rPr>
          <w:rFonts w:ascii="Arial" w:eastAsia="Times New Roman" w:hAnsi="Arial" w:cs="Arial"/>
          <w:b/>
          <w:lang w:val="en-US" w:eastAsia="nb-NO"/>
        </w:rPr>
        <w:t>Preliminary conclusions</w:t>
      </w:r>
    </w:p>
    <w:p w:rsidR="00612F74" w:rsidRDefault="00612F74" w:rsidP="00612F74">
      <w:pPr>
        <w:pStyle w:val="Default"/>
        <w:spacing w:after="240" w:line="360" w:lineRule="auto"/>
        <w:rPr>
          <w:rFonts w:ascii="Arial" w:hAnsi="Arial" w:cs="Arial"/>
          <w:color w:val="auto"/>
          <w:sz w:val="22"/>
          <w:szCs w:val="22"/>
          <w:lang w:val="en-US"/>
        </w:rPr>
      </w:pPr>
      <w:r>
        <w:rPr>
          <w:rFonts w:ascii="Arial" w:hAnsi="Arial" w:cs="Arial"/>
          <w:color w:val="auto"/>
          <w:sz w:val="22"/>
          <w:szCs w:val="22"/>
          <w:lang w:val="en-US"/>
        </w:rPr>
        <w:t xml:space="preserve">The </w:t>
      </w:r>
      <w:r w:rsidRPr="00A97556">
        <w:rPr>
          <w:rFonts w:ascii="Arial" w:hAnsi="Arial" w:cs="Arial"/>
          <w:color w:val="auto"/>
          <w:sz w:val="22"/>
          <w:szCs w:val="22"/>
          <w:lang w:val="en-US"/>
        </w:rPr>
        <w:t xml:space="preserve">incidence of PD among octogenarians undergoing </w:t>
      </w:r>
      <w:r>
        <w:rPr>
          <w:rFonts w:ascii="Arial" w:hAnsi="Arial" w:cs="Arial"/>
          <w:color w:val="auto"/>
          <w:sz w:val="22"/>
          <w:szCs w:val="22"/>
          <w:lang w:val="en-US"/>
        </w:rPr>
        <w:t>aortic valve replacement (AVR) is high, especially</w:t>
      </w:r>
      <w:r w:rsidRPr="00A97556">
        <w:rPr>
          <w:rFonts w:ascii="Arial" w:hAnsi="Arial" w:cs="Arial"/>
          <w:color w:val="auto"/>
          <w:sz w:val="22"/>
          <w:szCs w:val="22"/>
          <w:lang w:val="en-US"/>
        </w:rPr>
        <w:t xml:space="preserve"> in patients </w:t>
      </w:r>
      <w:r>
        <w:rPr>
          <w:rFonts w:ascii="Arial" w:hAnsi="Arial" w:cs="Arial"/>
          <w:color w:val="auto"/>
          <w:sz w:val="22"/>
          <w:szCs w:val="22"/>
          <w:lang w:val="en-US"/>
        </w:rPr>
        <w:t>treated with</w:t>
      </w:r>
      <w:r w:rsidRPr="00A97556">
        <w:rPr>
          <w:rFonts w:ascii="Arial" w:hAnsi="Arial" w:cs="Arial"/>
          <w:color w:val="auto"/>
          <w:sz w:val="22"/>
          <w:szCs w:val="22"/>
          <w:lang w:val="en-US"/>
        </w:rPr>
        <w:t xml:space="preserve"> </w:t>
      </w:r>
      <w:r>
        <w:rPr>
          <w:rFonts w:ascii="Arial" w:hAnsi="Arial" w:cs="Arial"/>
          <w:color w:val="auto"/>
          <w:sz w:val="22"/>
          <w:szCs w:val="22"/>
          <w:lang w:val="en-US"/>
        </w:rPr>
        <w:t>SAVR</w:t>
      </w:r>
      <w:r w:rsidRPr="00A97556">
        <w:rPr>
          <w:rFonts w:ascii="Arial" w:hAnsi="Arial" w:cs="Arial"/>
          <w:color w:val="auto"/>
          <w:sz w:val="22"/>
          <w:szCs w:val="22"/>
          <w:lang w:val="en-US"/>
        </w:rPr>
        <w:t>.</w:t>
      </w:r>
      <w:r>
        <w:rPr>
          <w:rFonts w:ascii="Arial" w:hAnsi="Arial" w:cs="Arial"/>
          <w:color w:val="auto"/>
          <w:sz w:val="22"/>
          <w:szCs w:val="22"/>
          <w:lang w:val="en-US"/>
        </w:rPr>
        <w:t xml:space="preserve"> In octogenarian AS patients, SAVR might be considered a predisposing risk factor for PD.</w:t>
      </w:r>
      <w:r w:rsidRPr="00A97556">
        <w:rPr>
          <w:rFonts w:ascii="Arial" w:hAnsi="Arial" w:cs="Arial"/>
          <w:color w:val="auto"/>
          <w:sz w:val="22"/>
          <w:szCs w:val="22"/>
          <w:lang w:val="en-US"/>
        </w:rPr>
        <w:t xml:space="preserve"> </w:t>
      </w:r>
      <w:r>
        <w:rPr>
          <w:rFonts w:ascii="Arial" w:hAnsi="Arial" w:cs="Arial"/>
          <w:color w:val="auto"/>
          <w:sz w:val="22"/>
          <w:szCs w:val="22"/>
          <w:lang w:val="en-US"/>
        </w:rPr>
        <w:t>Our data suggest that the onset of PD was more unpredictable after SAVR compared to TAVI. N</w:t>
      </w:r>
      <w:r w:rsidRPr="00A97556">
        <w:rPr>
          <w:rFonts w:ascii="Arial" w:hAnsi="Arial" w:cs="Arial"/>
          <w:color w:val="auto"/>
          <w:sz w:val="22"/>
          <w:szCs w:val="22"/>
          <w:lang w:val="en-US"/>
        </w:rPr>
        <w:t xml:space="preserve">egative consequences </w:t>
      </w:r>
      <w:r>
        <w:rPr>
          <w:rFonts w:ascii="Arial" w:hAnsi="Arial" w:cs="Arial"/>
          <w:color w:val="auto"/>
          <w:sz w:val="22"/>
          <w:szCs w:val="22"/>
          <w:lang w:val="en-US"/>
        </w:rPr>
        <w:t xml:space="preserve">of PD </w:t>
      </w:r>
      <w:r w:rsidRPr="00A97556">
        <w:rPr>
          <w:rFonts w:ascii="Arial" w:hAnsi="Arial" w:cs="Arial"/>
          <w:color w:val="auto"/>
          <w:sz w:val="22"/>
          <w:szCs w:val="22"/>
          <w:lang w:val="en-US"/>
        </w:rPr>
        <w:t xml:space="preserve">on ADL and IADL </w:t>
      </w:r>
      <w:r>
        <w:rPr>
          <w:rFonts w:ascii="Arial" w:hAnsi="Arial" w:cs="Arial"/>
          <w:color w:val="auto"/>
          <w:sz w:val="22"/>
          <w:szCs w:val="22"/>
          <w:lang w:val="en-US"/>
        </w:rPr>
        <w:t xml:space="preserve">function </w:t>
      </w:r>
      <w:r w:rsidRPr="00A97556">
        <w:rPr>
          <w:rFonts w:ascii="Arial" w:hAnsi="Arial" w:cs="Arial"/>
          <w:color w:val="auto"/>
          <w:sz w:val="22"/>
          <w:szCs w:val="22"/>
          <w:lang w:val="en-US"/>
        </w:rPr>
        <w:t>1 month after treatment</w:t>
      </w:r>
      <w:r>
        <w:rPr>
          <w:rFonts w:ascii="Arial" w:hAnsi="Arial" w:cs="Arial"/>
          <w:color w:val="auto"/>
          <w:sz w:val="22"/>
          <w:szCs w:val="22"/>
          <w:lang w:val="en-US"/>
        </w:rPr>
        <w:t xml:space="preserve"> were identified</w:t>
      </w:r>
      <w:r w:rsidRPr="00A97556">
        <w:rPr>
          <w:rFonts w:ascii="Arial" w:hAnsi="Arial" w:cs="Arial"/>
          <w:color w:val="auto"/>
          <w:sz w:val="22"/>
          <w:szCs w:val="22"/>
          <w:lang w:val="en-US"/>
        </w:rPr>
        <w:t xml:space="preserve">, especially in </w:t>
      </w:r>
      <w:r>
        <w:rPr>
          <w:rFonts w:ascii="Arial" w:hAnsi="Arial" w:cs="Arial"/>
          <w:color w:val="auto"/>
          <w:sz w:val="22"/>
          <w:szCs w:val="22"/>
          <w:lang w:val="en-US"/>
        </w:rPr>
        <w:t xml:space="preserve">TAVI </w:t>
      </w:r>
      <w:r w:rsidRPr="00A97556">
        <w:rPr>
          <w:rFonts w:ascii="Arial" w:hAnsi="Arial" w:cs="Arial"/>
          <w:color w:val="auto"/>
          <w:sz w:val="22"/>
          <w:szCs w:val="22"/>
          <w:lang w:val="en-US"/>
        </w:rPr>
        <w:t>patients. Cognitive function 6 months after AVR did not show any association with PD.</w:t>
      </w:r>
      <w:r>
        <w:rPr>
          <w:rFonts w:ascii="Arial" w:hAnsi="Arial" w:cs="Arial"/>
          <w:color w:val="auto"/>
          <w:sz w:val="22"/>
          <w:szCs w:val="22"/>
          <w:lang w:val="en-US"/>
        </w:rPr>
        <w:t xml:space="preserve"> </w:t>
      </w:r>
    </w:p>
    <w:p w:rsidR="00F479EA" w:rsidRPr="00612F74" w:rsidRDefault="00F479EA">
      <w:pPr>
        <w:rPr>
          <w:lang w:val="en-US"/>
        </w:rPr>
      </w:pPr>
    </w:p>
    <w:sectPr w:rsidR="00F479EA" w:rsidRPr="00612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F74"/>
    <w:rsid w:val="003D3D1F"/>
    <w:rsid w:val="004B5E56"/>
    <w:rsid w:val="00612F74"/>
    <w:rsid w:val="00676609"/>
    <w:rsid w:val="00812326"/>
    <w:rsid w:val="00F479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F74"/>
    <w:rPr>
      <w:rFonts w:ascii="Calibri" w:eastAsiaTheme="minorHAnsi" w:hAnsi="Calibri"/>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612F74"/>
    <w:pPr>
      <w:autoSpaceDE w:val="0"/>
      <w:autoSpaceDN w:val="0"/>
      <w:adjustRightInd w:val="0"/>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F74"/>
    <w:rPr>
      <w:rFonts w:ascii="Calibri" w:eastAsiaTheme="minorHAnsi" w:hAnsi="Calibri"/>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612F74"/>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E394CE06.dotm</Template>
  <TotalTime>0</TotalTime>
  <Pages>2</Pages>
  <Words>555</Words>
  <Characters>2943</Characters>
  <Application>Microsoft Office Word</Application>
  <DocSecurity>4</DocSecurity>
  <Lines>24</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Helse Vest</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Sofia Pareja Eide</dc:creator>
  <cp:lastModifiedBy>Klaus Rehberg</cp:lastModifiedBy>
  <cp:revision>2</cp:revision>
  <dcterms:created xsi:type="dcterms:W3CDTF">2014-12-04T07:59:00Z</dcterms:created>
  <dcterms:modified xsi:type="dcterms:W3CDTF">2014-12-04T07:59:00Z</dcterms:modified>
</cp:coreProperties>
</file>