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6A" w:rsidRDefault="00B6326A" w:rsidP="00B6326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Nye </w:t>
      </w:r>
      <w:proofErr w:type="gramStart"/>
      <w:r>
        <w:rPr>
          <w:b/>
          <w:bCs/>
        </w:rPr>
        <w:t>forskernettverk  –</w:t>
      </w:r>
      <w:proofErr w:type="gramEnd"/>
      <w:r>
        <w:rPr>
          <w:b/>
          <w:bCs/>
        </w:rPr>
        <w:t xml:space="preserve">  </w:t>
      </w:r>
      <w:r>
        <w:rPr>
          <w:rStyle w:val="part-2"/>
          <w:b/>
          <w:bCs/>
        </w:rPr>
        <w:t>medisinsk og helsefaglig forskning</w:t>
      </w:r>
    </w:p>
    <w:p w:rsidR="00B6326A" w:rsidRDefault="00B6326A" w:rsidP="00B6326A">
      <w:r>
        <w:t xml:space="preserve">COST er en europeisk nettverksorganisasjon der de fleste landene i Europa (herunder Norge og alle EU-landene) er medlemmer. En viktig oppgave for COST er å fremme </w:t>
      </w:r>
      <w:r>
        <w:rPr>
          <w:color w:val="373426"/>
        </w:rPr>
        <w:t>europeisk forskningssamarbeid</w:t>
      </w:r>
      <w:r>
        <w:t xml:space="preserve"> ved å igangsette </w:t>
      </w:r>
      <w:r>
        <w:rPr>
          <w:color w:val="373426"/>
        </w:rPr>
        <w:t>vitenskapelige nettverk (</w:t>
      </w:r>
      <w:r>
        <w:t>"COST-aksjoner").</w:t>
      </w:r>
    </w:p>
    <w:p w:rsidR="00B6326A" w:rsidRDefault="00B6326A" w:rsidP="00B6326A"/>
    <w:p w:rsidR="00B6326A" w:rsidRDefault="00B6326A" w:rsidP="00B6326A">
      <w:r>
        <w:t xml:space="preserve">Generell informasjon om COST kan finnes under </w:t>
      </w:r>
    </w:p>
    <w:p w:rsidR="00B6326A" w:rsidRDefault="00DA1C8A" w:rsidP="00B6326A">
      <w:hyperlink r:id="rId6" w:history="1">
        <w:r w:rsidR="00B6326A">
          <w:rPr>
            <w:rStyle w:val="Hyperkobling"/>
          </w:rPr>
          <w:t>www.forskningsradet.no/COST</w:t>
        </w:r>
      </w:hyperlink>
      <w:r w:rsidR="00B6326A">
        <w:t xml:space="preserve"> og </w:t>
      </w:r>
      <w:hyperlink r:id="rId7" w:history="1">
        <w:r w:rsidR="00B6326A">
          <w:rPr>
            <w:rStyle w:val="Hyperkobling"/>
          </w:rPr>
          <w:t>http://www.cost.eu/</w:t>
        </w:r>
        <w:proofErr w:type="gramStart"/>
      </w:hyperlink>
      <w:r w:rsidR="00B6326A">
        <w:t xml:space="preserve"> .</w:t>
      </w:r>
      <w:proofErr w:type="gramEnd"/>
    </w:p>
    <w:p w:rsidR="00B6326A" w:rsidRDefault="00B6326A" w:rsidP="00B6326A"/>
    <w:p w:rsidR="00B6326A" w:rsidRDefault="00B6326A" w:rsidP="00B6326A">
      <w:r>
        <w:t xml:space="preserve">Det er nå vedtatt å igangsette følgende </w:t>
      </w:r>
      <w:r>
        <w:rPr>
          <w:color w:val="373426"/>
        </w:rPr>
        <w:t xml:space="preserve">COST-aksjoner </w:t>
      </w:r>
      <w:r>
        <w:t xml:space="preserve">knyttet til COSTs komité </w:t>
      </w:r>
      <w:proofErr w:type="spellStart"/>
      <w:r>
        <w:rPr>
          <w:i/>
          <w:iCs/>
        </w:rPr>
        <w:t>Biomedicine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Molecular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Biosciences</w:t>
      </w:r>
      <w:proofErr w:type="spellEnd"/>
      <w:r>
        <w:rPr>
          <w:i/>
          <w:iCs/>
        </w:rPr>
        <w:t xml:space="preserve"> (BMBS)</w:t>
      </w:r>
      <w:r>
        <w:t>:</w:t>
      </w:r>
    </w:p>
    <w:p w:rsidR="00B6326A" w:rsidRDefault="00B6326A" w:rsidP="00B6326A"/>
    <w:p w:rsidR="00B6326A" w:rsidRDefault="00B6326A" w:rsidP="00B6326A">
      <w:pPr>
        <w:pStyle w:val="Listeavsnitt"/>
        <w:numPr>
          <w:ilvl w:val="0"/>
          <w:numId w:val="1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NGP-NET: Non-globular proteins – from sequence to structure, function and application in molecular physiopathology (</w:t>
      </w:r>
      <w:hyperlink r:id="rId8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BM1405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1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IONCHAN-IMMUNRESPON: Ion Channels and Immune Response toward a global understanding of immune cell physiology and for new therapeutic approaches (</w:t>
      </w:r>
      <w:hyperlink r:id="rId9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BM1406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1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BEAT-PCD: Translational research in primary ciliary dyskinesia – bench, bedside, and population perspectives (</w:t>
      </w:r>
      <w:hyperlink r:id="rId10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BM1407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1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proofErr w:type="spellStart"/>
      <w:r>
        <w:rPr>
          <w:rStyle w:val="part-2"/>
          <w:rFonts w:ascii="Calibri" w:hAnsi="Calibri" w:cs="Calibri"/>
          <w:sz w:val="22"/>
          <w:szCs w:val="22"/>
          <w:lang w:val="en"/>
        </w:rPr>
        <w:t>GENiE</w:t>
      </w:r>
      <w:proofErr w:type="spellEnd"/>
      <w:r>
        <w:rPr>
          <w:rStyle w:val="part-2"/>
          <w:rFonts w:ascii="Calibri" w:hAnsi="Calibri" w:cs="Calibri"/>
          <w:sz w:val="22"/>
          <w:szCs w:val="22"/>
          <w:lang w:val="en"/>
        </w:rPr>
        <w:t xml:space="preserve">: A collaborative European network of C. </w:t>
      </w:r>
      <w:proofErr w:type="spellStart"/>
      <w:r>
        <w:rPr>
          <w:rStyle w:val="part-2"/>
          <w:rFonts w:ascii="Calibri" w:hAnsi="Calibri" w:cs="Calibri"/>
          <w:sz w:val="22"/>
          <w:szCs w:val="22"/>
          <w:lang w:val="en"/>
        </w:rPr>
        <w:t>elegans</w:t>
      </w:r>
      <w:proofErr w:type="spellEnd"/>
      <w:r>
        <w:rPr>
          <w:rStyle w:val="part-2"/>
          <w:rFonts w:ascii="Calibri" w:hAnsi="Calibri" w:cs="Calibri"/>
          <w:sz w:val="22"/>
          <w:szCs w:val="22"/>
          <w:lang w:val="en"/>
        </w:rPr>
        <w:t xml:space="preserve"> early-stage researchers and young principal investigators (</w:t>
      </w:r>
      <w:hyperlink r:id="rId11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BM1408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rPr>
          <w:lang w:val="en-US"/>
        </w:rPr>
      </w:pPr>
    </w:p>
    <w:p w:rsidR="00B6326A" w:rsidRDefault="00B6326A" w:rsidP="00B6326A">
      <w:pPr>
        <w:rPr>
          <w:rStyle w:val="part-2"/>
        </w:rPr>
      </w:pPr>
      <w:r>
        <w:rPr>
          <w:rStyle w:val="part-2"/>
        </w:rPr>
        <w:t>Andre aksjoner som er relevante for medisinsk og helsefaglig forskning:</w:t>
      </w:r>
    </w:p>
    <w:p w:rsidR="00B6326A" w:rsidRDefault="00B6326A" w:rsidP="00B6326A">
      <w:pPr>
        <w:rPr>
          <w:rStyle w:val="part-2"/>
        </w:rPr>
      </w:pPr>
    </w:p>
    <w:p w:rsidR="00B6326A" w:rsidRDefault="00B6326A" w:rsidP="00B6326A">
      <w:pPr>
        <w:pStyle w:val="Listeavsnitt"/>
        <w:numPr>
          <w:ilvl w:val="0"/>
          <w:numId w:val="2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EPICHEM: Epigenetic Chemical Biology (</w:t>
      </w:r>
      <w:hyperlink r:id="rId12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CM1406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2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Challenging organic syntheses inspired by nature – from natural products chemistry to drug discovery (</w:t>
      </w:r>
      <w:hyperlink r:id="rId13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CM1407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2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proofErr w:type="spellStart"/>
      <w:r>
        <w:rPr>
          <w:rStyle w:val="part-2"/>
          <w:rFonts w:ascii="Calibri" w:hAnsi="Calibri" w:cs="Calibri"/>
          <w:sz w:val="22"/>
          <w:szCs w:val="22"/>
          <w:lang w:val="en"/>
        </w:rPr>
        <w:t>SimInhale</w:t>
      </w:r>
      <w:proofErr w:type="spellEnd"/>
      <w:r>
        <w:rPr>
          <w:rStyle w:val="part-2"/>
          <w:rFonts w:ascii="Calibri" w:hAnsi="Calibri" w:cs="Calibri"/>
          <w:sz w:val="22"/>
          <w:szCs w:val="22"/>
          <w:lang w:val="en"/>
        </w:rPr>
        <w:t>: Simulation and pharmaceutical technologies for advanced patient-tailored inhaled medicines (</w:t>
      </w:r>
      <w:hyperlink r:id="rId14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MP1404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2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Euro-FBP: A European Network for Foodborne Parasites (</w:t>
      </w:r>
      <w:hyperlink r:id="rId15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FA1408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2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proofErr w:type="spellStart"/>
      <w:r>
        <w:rPr>
          <w:rStyle w:val="part-2"/>
          <w:rFonts w:ascii="Calibri" w:hAnsi="Calibri" w:cs="Calibri"/>
          <w:sz w:val="22"/>
          <w:szCs w:val="22"/>
          <w:lang w:val="en"/>
        </w:rPr>
        <w:t>ICSHNet</w:t>
      </w:r>
      <w:proofErr w:type="spellEnd"/>
      <w:r>
        <w:rPr>
          <w:rStyle w:val="part-2"/>
          <w:rFonts w:ascii="Calibri" w:hAnsi="Calibri" w:cs="Calibri"/>
          <w:sz w:val="22"/>
          <w:szCs w:val="22"/>
          <w:lang w:val="en"/>
        </w:rPr>
        <w:t>: Industrially Contaminated Sites and Health Network (</w:t>
      </w:r>
      <w:hyperlink r:id="rId16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IS1408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pStyle w:val="Listeavsnitt"/>
        <w:numPr>
          <w:ilvl w:val="0"/>
          <w:numId w:val="2"/>
        </w:numPr>
        <w:rPr>
          <w:rStyle w:val="part-2"/>
          <w:rFonts w:ascii="Calibri" w:hAnsi="Calibri" w:cs="Calibri"/>
          <w:sz w:val="22"/>
          <w:szCs w:val="22"/>
          <w:lang w:val="en"/>
        </w:rPr>
      </w:pPr>
      <w:r>
        <w:rPr>
          <w:rStyle w:val="part-2"/>
          <w:rFonts w:ascii="Calibri" w:hAnsi="Calibri" w:cs="Calibri"/>
          <w:sz w:val="22"/>
          <w:szCs w:val="22"/>
          <w:lang w:val="en"/>
        </w:rPr>
        <w:t>Network on technology-critical elements – from environmental processes to human health threats (</w:t>
      </w:r>
      <w:hyperlink r:id="rId17" w:history="1">
        <w:r>
          <w:rPr>
            <w:rStyle w:val="Hyperkobling"/>
            <w:rFonts w:ascii="Calibri" w:hAnsi="Calibri" w:cs="Calibri"/>
            <w:sz w:val="22"/>
            <w:szCs w:val="22"/>
            <w:lang w:val="en"/>
          </w:rPr>
          <w:t>COST Action  TD1407</w:t>
        </w:r>
      </w:hyperlink>
      <w:r>
        <w:rPr>
          <w:rStyle w:val="part-2"/>
          <w:rFonts w:ascii="Calibri" w:hAnsi="Calibri" w:cs="Calibri"/>
          <w:sz w:val="22"/>
          <w:szCs w:val="22"/>
          <w:lang w:val="en"/>
        </w:rPr>
        <w:t>)</w:t>
      </w:r>
    </w:p>
    <w:p w:rsidR="00B6326A" w:rsidRDefault="00B6326A" w:rsidP="00B6326A">
      <w:pPr>
        <w:rPr>
          <w:rStyle w:val="part-2"/>
          <w:lang w:val="en"/>
        </w:rPr>
      </w:pPr>
    </w:p>
    <w:p w:rsidR="00B6326A" w:rsidRDefault="00B6326A" w:rsidP="00B6326A">
      <w:r>
        <w:t>Sammendrag for aksjonene kan finnes under lenkene i parentes. De er også gitt på vedlagte fil.</w:t>
      </w:r>
    </w:p>
    <w:p w:rsidR="00B6326A" w:rsidRDefault="00B6326A" w:rsidP="00B6326A"/>
    <w:p w:rsidR="00B6326A" w:rsidRDefault="00B6326A" w:rsidP="00B6326A">
      <w:r>
        <w:t>Norges forsknings</w:t>
      </w:r>
      <w:r>
        <w:softHyphen/>
        <w:t>råd koordinerer prosessen med henblikk på norsk deltakelse i COST-aksjoner, og Hans Hellebostad er kontaktperson for aksjonene under BMBS. Ved interesse for å delta bes man om å ta kontakt med undertegnede innen</w:t>
      </w:r>
      <w:r>
        <w:rPr>
          <w:b/>
          <w:bCs/>
        </w:rPr>
        <w:t xml:space="preserve"> 15. januar 2015</w:t>
      </w:r>
      <w:r>
        <w:t>. Man kan da også få mer detaljert informasjon om de enkelte aksjonene. Søknadsskjema som brukes for å kunne bli med som deltaker, følger vedlagt.</w:t>
      </w:r>
    </w:p>
    <w:p w:rsidR="00B6326A" w:rsidRDefault="00B6326A" w:rsidP="00B6326A"/>
    <w:p w:rsidR="00B6326A" w:rsidRDefault="00B6326A" w:rsidP="00B6326A">
      <w:r>
        <w:t>Vi anmoder om at denne informasjonen formidles videre til aktuelle forskere ved deres institusjon.</w:t>
      </w:r>
    </w:p>
    <w:p w:rsidR="00B6326A" w:rsidRDefault="00B6326A" w:rsidP="00B6326A"/>
    <w:p w:rsidR="00B6326A" w:rsidRDefault="00B6326A" w:rsidP="00B6326A">
      <w:r>
        <w:t>Vennlig hilsen</w:t>
      </w:r>
    </w:p>
    <w:p w:rsidR="00B6326A" w:rsidRDefault="00B6326A" w:rsidP="00B6326A">
      <w:r>
        <w:t>Hans Hellebostad</w:t>
      </w:r>
    </w:p>
    <w:p w:rsidR="00B6326A" w:rsidRDefault="00B6326A" w:rsidP="00B6326A"/>
    <w:p w:rsidR="00B6326A" w:rsidRDefault="00B6326A" w:rsidP="00B6326A"/>
    <w:p w:rsidR="00B6326A" w:rsidRDefault="00B6326A" w:rsidP="00B6326A"/>
    <w:p w:rsidR="00B6326A" w:rsidRDefault="00B6326A" w:rsidP="00B6326A">
      <w:pPr>
        <w:rPr>
          <w:rFonts w:ascii="Times New Roman" w:hAnsi="Times New Roman" w:cs="Times New Roman"/>
          <w:sz w:val="24"/>
          <w:szCs w:val="24"/>
          <w:lang w:eastAsia="nb-NO"/>
        </w:rPr>
      </w:pPr>
      <w:r>
        <w:rPr>
          <w:lang w:eastAsia="nb-NO"/>
        </w:rPr>
        <w:t> 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>----------------------------------------------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>Hans Hellebostad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>Norges forskningsråd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>Divisjon for vitenskap/Avd. for medisin, naturvitenskap og teknologi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lastRenderedPageBreak/>
        <w:t>Postboks 564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>1327 Lysaker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>Tlf.: +47 22 03 71 72</w:t>
      </w:r>
    </w:p>
    <w:p w:rsidR="00B6326A" w:rsidRDefault="00B6326A" w:rsidP="00B6326A">
      <w:pPr>
        <w:rPr>
          <w:rFonts w:ascii="Verdana" w:hAnsi="Verdana"/>
          <w:sz w:val="18"/>
          <w:szCs w:val="18"/>
          <w:lang w:eastAsia="nb-NO"/>
        </w:rPr>
      </w:pPr>
      <w:r>
        <w:rPr>
          <w:rFonts w:ascii="Verdana" w:hAnsi="Verdana"/>
          <w:sz w:val="18"/>
          <w:szCs w:val="18"/>
          <w:lang w:eastAsia="nb-NO"/>
        </w:rPr>
        <w:t xml:space="preserve">E-post: </w:t>
      </w:r>
      <w:hyperlink r:id="rId18" w:history="1">
        <w:r>
          <w:rPr>
            <w:rStyle w:val="Hyperkobling"/>
            <w:rFonts w:ascii="Verdana" w:hAnsi="Verdana"/>
            <w:sz w:val="18"/>
            <w:szCs w:val="18"/>
            <w:lang w:eastAsia="nb-NO"/>
          </w:rPr>
          <w:t>hh@forskningsradet.no</w:t>
        </w:r>
      </w:hyperlink>
    </w:p>
    <w:p w:rsidR="00B6326A" w:rsidRPr="00B6326A" w:rsidRDefault="00B6326A" w:rsidP="00B6326A"/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12C"/>
    <w:multiLevelType w:val="hybridMultilevel"/>
    <w:tmpl w:val="49C8D0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027D62"/>
    <w:multiLevelType w:val="hybridMultilevel"/>
    <w:tmpl w:val="C5BC72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6A"/>
    <w:rsid w:val="003B4C3C"/>
    <w:rsid w:val="00B6326A"/>
    <w:rsid w:val="00D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6A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6326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6326A"/>
    <w:pPr>
      <w:ind w:left="720"/>
      <w:contextualSpacing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part-2">
    <w:name w:val="part-2"/>
    <w:basedOn w:val="Standardskriftforavsnitt"/>
    <w:rsid w:val="00B63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6A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6326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6326A"/>
    <w:pPr>
      <w:ind w:left="720"/>
      <w:contextualSpacing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part-2">
    <w:name w:val="part-2"/>
    <w:basedOn w:val="Standardskriftforavsnitt"/>
    <w:rsid w:val="00B6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t.eu/COST_Actions/bmbs/Actions/BM1405" TargetMode="External"/><Relationship Id="rId13" Type="http://schemas.openxmlformats.org/officeDocument/2006/relationships/hyperlink" Target="http://www.cost.eu/COST_Actions/cmst/Actions/CM1407" TargetMode="External"/><Relationship Id="rId18" Type="http://schemas.openxmlformats.org/officeDocument/2006/relationships/hyperlink" Target="mailto:hh@forskningsradet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st.eu/" TargetMode="External"/><Relationship Id="rId12" Type="http://schemas.openxmlformats.org/officeDocument/2006/relationships/hyperlink" Target="http://www.cost.eu/COST_Actions/cmst/Actions/CM1406" TargetMode="External"/><Relationship Id="rId17" Type="http://schemas.openxmlformats.org/officeDocument/2006/relationships/hyperlink" Target="http://www.cost.eu/COST_Actions/TDP/Actions/TD140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st.eu/COST_Actions/isch/Actions/IS140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orskningsradet.no/no/COST__Europeisk_forsknings_og_teknologisamarbeid/1253984958631" TargetMode="External"/><Relationship Id="rId11" Type="http://schemas.openxmlformats.org/officeDocument/2006/relationships/hyperlink" Target="http://www.cost.eu/COST_Actions/bmbs/Actions/BM1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st.eu/COST_Actions/fa/Actions/FA1408" TargetMode="External"/><Relationship Id="rId10" Type="http://schemas.openxmlformats.org/officeDocument/2006/relationships/hyperlink" Target="http://www.cost.eu/COST_Actions/bmbs/Actions/BM14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st.eu/COST_Actions/bmbs/Actions/BM1406" TargetMode="External"/><Relationship Id="rId14" Type="http://schemas.openxmlformats.org/officeDocument/2006/relationships/hyperlink" Target="http://www.cost.eu/COST_Actions/mpns/Actions/MP1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ACA35E17.dotm</Template>
  <TotalTime>0</TotalTime>
  <Pages>2</Pages>
  <Words>554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Lars Emil Mossefinn</cp:lastModifiedBy>
  <cp:revision>2</cp:revision>
  <dcterms:created xsi:type="dcterms:W3CDTF">2014-12-08T11:58:00Z</dcterms:created>
  <dcterms:modified xsi:type="dcterms:W3CDTF">2014-12-08T11:58:00Z</dcterms:modified>
</cp:coreProperties>
</file>