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B8E9D" w14:textId="77777777" w:rsidR="0002318E" w:rsidRDefault="00563EE3">
      <w:pPr>
        <w:rPr>
          <w:b/>
        </w:rPr>
      </w:pPr>
      <w:bookmarkStart w:id="0" w:name="_GoBack"/>
      <w:bookmarkEnd w:id="0"/>
      <w:r w:rsidRPr="00563EE3">
        <w:rPr>
          <w:b/>
        </w:rPr>
        <w:t>Clinical and molecular effects o</w:t>
      </w:r>
      <w:r>
        <w:rPr>
          <w:b/>
        </w:rPr>
        <w:t xml:space="preserve">f </w:t>
      </w:r>
      <w:proofErr w:type="spellStart"/>
      <w:r>
        <w:rPr>
          <w:b/>
        </w:rPr>
        <w:t>guanylate</w:t>
      </w:r>
      <w:proofErr w:type="spellEnd"/>
      <w:r>
        <w:rPr>
          <w:b/>
        </w:rPr>
        <w:t xml:space="preserve"> cyclase c-activation</w:t>
      </w:r>
    </w:p>
    <w:p w14:paraId="036AD3F6" w14:textId="77777777" w:rsidR="00563EE3" w:rsidRDefault="00563EE3">
      <w:pPr>
        <w:rPr>
          <w:b/>
        </w:rPr>
      </w:pPr>
    </w:p>
    <w:p w14:paraId="34523D50" w14:textId="77777777" w:rsidR="00563EE3" w:rsidRDefault="00563EE3">
      <w:r>
        <w:t xml:space="preserve">Rune Rose </w:t>
      </w:r>
      <w:proofErr w:type="spellStart"/>
      <w:r>
        <w:t>Tronstad</w:t>
      </w:r>
      <w:proofErr w:type="spellEnd"/>
      <w:r>
        <w:t xml:space="preserve">, </w:t>
      </w:r>
      <w:proofErr w:type="spellStart"/>
      <w:r>
        <w:t>phd</w:t>
      </w:r>
      <w:proofErr w:type="spellEnd"/>
      <w:r>
        <w:t xml:space="preserve">-candidate and </w:t>
      </w:r>
      <w:proofErr w:type="spellStart"/>
      <w:r>
        <w:t>pediatrician</w:t>
      </w:r>
      <w:proofErr w:type="spellEnd"/>
      <w:r>
        <w:t>, Clinical Institute 2</w:t>
      </w:r>
    </w:p>
    <w:p w14:paraId="520701B3" w14:textId="77777777" w:rsidR="00563EE3" w:rsidRDefault="00563EE3"/>
    <w:p w14:paraId="71D90F7C" w14:textId="77777777" w:rsidR="00563EE3" w:rsidRDefault="00563EE3">
      <w:proofErr w:type="gramStart"/>
      <w:r>
        <w:t>Abstract for the mid term evaluation report.</w:t>
      </w:r>
      <w:proofErr w:type="gramEnd"/>
    </w:p>
    <w:p w14:paraId="2F33F19F" w14:textId="77777777" w:rsidR="00563EE3" w:rsidRDefault="00563EE3"/>
    <w:p w14:paraId="76C9380D" w14:textId="0873834C" w:rsidR="006A0932" w:rsidRDefault="006A0932">
      <w:r>
        <w:t xml:space="preserve">In 2012 we published the clinical and molecular characterisation of a novel inherited disease, Familial GUCY2C </w:t>
      </w:r>
      <w:proofErr w:type="spellStart"/>
      <w:r>
        <w:t>diarrhea</w:t>
      </w:r>
      <w:proofErr w:type="spellEnd"/>
      <w:r>
        <w:t xml:space="preserve"> syndrome</w:t>
      </w:r>
      <w:r w:rsidR="00EB6ED7">
        <w:t xml:space="preserve"> (FGDS)</w:t>
      </w:r>
      <w:r>
        <w:t xml:space="preserve"> in </w:t>
      </w:r>
      <w:r w:rsidR="00820957">
        <w:t xml:space="preserve">the </w:t>
      </w:r>
      <w:r>
        <w:t xml:space="preserve">New England Journal of Medicine. We identified 32 individuals in a large family from western Norway with </w:t>
      </w:r>
      <w:r w:rsidR="00360DAA">
        <w:t xml:space="preserve">early onset </w:t>
      </w:r>
      <w:r>
        <w:t xml:space="preserve">relatively mild </w:t>
      </w:r>
      <w:proofErr w:type="spellStart"/>
      <w:proofErr w:type="gramStart"/>
      <w:r w:rsidR="00820957">
        <w:t>diarr</w:t>
      </w:r>
      <w:r w:rsidR="007414BA">
        <w:t>hea</w:t>
      </w:r>
      <w:proofErr w:type="spellEnd"/>
      <w:r w:rsidR="007414BA">
        <w:t xml:space="preserve"> ,</w:t>
      </w:r>
      <w:proofErr w:type="gramEnd"/>
      <w:r>
        <w:t xml:space="preserve"> susceptibility to Crohn's disease </w:t>
      </w:r>
      <w:r w:rsidR="00820957">
        <w:t xml:space="preserve">(7 patients) </w:t>
      </w:r>
      <w:r>
        <w:t xml:space="preserve">and </w:t>
      </w:r>
      <w:r w:rsidR="00BA4D05">
        <w:t xml:space="preserve">small bowel </w:t>
      </w:r>
      <w:r w:rsidR="00360DAA">
        <w:t>obstructions</w:t>
      </w:r>
      <w:r w:rsidR="00820957">
        <w:t xml:space="preserve"> (8 patients).</w:t>
      </w:r>
      <w:r>
        <w:t xml:space="preserve"> By linkage analysis and high throughput sequencing we identified </w:t>
      </w:r>
      <w:proofErr w:type="spellStart"/>
      <w:r>
        <w:t>heterozygosity</w:t>
      </w:r>
      <w:proofErr w:type="spellEnd"/>
      <w:r>
        <w:t xml:space="preserve"> for a rare missense variant in the </w:t>
      </w:r>
      <w:r w:rsidR="00F94CFE" w:rsidRPr="006A0932">
        <w:rPr>
          <w:i/>
        </w:rPr>
        <w:t>GUCY2C</w:t>
      </w:r>
      <w:r>
        <w:t xml:space="preserve"> gene in the patients. </w:t>
      </w:r>
      <w:r w:rsidRPr="006A0932">
        <w:rPr>
          <w:i/>
        </w:rPr>
        <w:t>GUCY2C</w:t>
      </w:r>
      <w:r>
        <w:t xml:space="preserve"> encodes </w:t>
      </w:r>
      <w:proofErr w:type="spellStart"/>
      <w:r w:rsidR="00820957">
        <w:t>guanylat</w:t>
      </w:r>
      <w:proofErr w:type="spellEnd"/>
      <w:r w:rsidR="00820957">
        <w:t xml:space="preserve"> cyclase C (GCC)</w:t>
      </w:r>
      <w:r w:rsidR="00BA4D05">
        <w:t>,</w:t>
      </w:r>
      <w:r w:rsidR="00820957">
        <w:t xml:space="preserve"> </w:t>
      </w:r>
      <w:r>
        <w:t xml:space="preserve">the intestinal receptor for ST toxin from </w:t>
      </w:r>
      <w:r w:rsidRPr="006A0932">
        <w:rPr>
          <w:i/>
        </w:rPr>
        <w:t>E</w:t>
      </w:r>
      <w:r w:rsidR="007414BA">
        <w:rPr>
          <w:i/>
        </w:rPr>
        <w:t>.</w:t>
      </w:r>
      <w:r w:rsidRPr="006A0932">
        <w:rPr>
          <w:i/>
        </w:rPr>
        <w:t>coli</w:t>
      </w:r>
      <w:r>
        <w:t xml:space="preserve"> </w:t>
      </w:r>
      <w:r w:rsidR="00820957">
        <w:t xml:space="preserve">(causing tourist </w:t>
      </w:r>
      <w:proofErr w:type="spellStart"/>
      <w:r w:rsidR="00820957">
        <w:t>diarrhea</w:t>
      </w:r>
      <w:proofErr w:type="spellEnd"/>
      <w:r w:rsidR="00820957">
        <w:t xml:space="preserve">) </w:t>
      </w:r>
      <w:r>
        <w:t xml:space="preserve">and endogenous ligands </w:t>
      </w:r>
      <w:proofErr w:type="spellStart"/>
      <w:r w:rsidR="00820957">
        <w:t>uroguanylin</w:t>
      </w:r>
      <w:proofErr w:type="spellEnd"/>
      <w:r w:rsidR="00820957">
        <w:t xml:space="preserve"> and </w:t>
      </w:r>
      <w:proofErr w:type="spellStart"/>
      <w:r w:rsidR="00820957">
        <w:t>guan</w:t>
      </w:r>
      <w:r>
        <w:t>y</w:t>
      </w:r>
      <w:r w:rsidR="00820957">
        <w:t>l</w:t>
      </w:r>
      <w:r w:rsidR="00BA4D05">
        <w:t>in</w:t>
      </w:r>
      <w:proofErr w:type="spellEnd"/>
      <w:r w:rsidR="00BA4D05">
        <w:t>. Binding of ligands result</w:t>
      </w:r>
      <w:r w:rsidR="007414BA">
        <w:t xml:space="preserve"> in increased </w:t>
      </w:r>
      <w:r>
        <w:t>cellular cyclic GMP, which in tur</w:t>
      </w:r>
      <w:r w:rsidR="00820957">
        <w:t>n le</w:t>
      </w:r>
      <w:r>
        <w:t xml:space="preserve">ads to secretion of </w:t>
      </w:r>
      <w:r w:rsidR="00820957">
        <w:t>chloride</w:t>
      </w:r>
      <w:r>
        <w:t xml:space="preserve">, bicarbonate and water </w:t>
      </w:r>
      <w:r w:rsidR="00820957">
        <w:t xml:space="preserve">into the intestinal lumen. The c.2519G&gt;T variant was shown to have an activating effect on GCC upon binding of ligands, thus explaining the </w:t>
      </w:r>
      <w:proofErr w:type="spellStart"/>
      <w:r w:rsidR="00820957">
        <w:t>diarrhea</w:t>
      </w:r>
      <w:proofErr w:type="spellEnd"/>
      <w:r w:rsidR="00820957">
        <w:t xml:space="preserve"> in our patients. </w:t>
      </w:r>
    </w:p>
    <w:p w14:paraId="20783C04" w14:textId="77777777" w:rsidR="006A0932" w:rsidRDefault="006A0932"/>
    <w:p w14:paraId="4BB143B9" w14:textId="117EE095" w:rsidR="00870D53" w:rsidRDefault="00820957">
      <w:pPr>
        <w:rPr>
          <w:lang w:val="en-US"/>
        </w:rPr>
      </w:pPr>
      <w:r>
        <w:t xml:space="preserve">The aim of my further PhD project was to </w:t>
      </w:r>
      <w:r w:rsidR="00EB6ED7">
        <w:t>elucidate</w:t>
      </w:r>
      <w:r w:rsidR="00622009">
        <w:t xml:space="preserve"> </w:t>
      </w:r>
      <w:r>
        <w:t xml:space="preserve">the </w:t>
      </w:r>
      <w:r w:rsidR="00EB6ED7">
        <w:t>mechanisms of Crohn´s disease susceptibility in FGDS</w:t>
      </w:r>
      <w:r w:rsidR="00382A63">
        <w:t xml:space="preserve">, and </w:t>
      </w:r>
      <w:r>
        <w:t xml:space="preserve">we approached this by investigating </w:t>
      </w:r>
      <w:r w:rsidR="00382A63">
        <w:t xml:space="preserve">genetic low risk variants for Crohn's disease, global gene expression in the terminal ileum, and intestinal microbiota in the FGDS patients </w:t>
      </w:r>
      <w:r w:rsidR="00BA4D05">
        <w:t>compared to</w:t>
      </w:r>
      <w:r w:rsidR="00382A63">
        <w:t xml:space="preserve"> healthy controls. </w:t>
      </w:r>
      <w:r w:rsidR="009B29B0">
        <w:t xml:space="preserve">Global gene-expression </w:t>
      </w:r>
      <w:r w:rsidR="00BA4D05">
        <w:t xml:space="preserve">studies on the </w:t>
      </w:r>
      <w:proofErr w:type="spellStart"/>
      <w:r w:rsidR="00BA4D05">
        <w:t>ileal</w:t>
      </w:r>
      <w:proofErr w:type="spellEnd"/>
      <w:r w:rsidR="00BA4D05">
        <w:t xml:space="preserve"> biopsies from</w:t>
      </w:r>
      <w:r w:rsidR="009B29B0">
        <w:t xml:space="preserve"> 11 FGDS patients and 16 healthy controls (false discovery rate of 5 %) showed that 6 genes belonging to the group of </w:t>
      </w:r>
      <w:proofErr w:type="spellStart"/>
      <w:r w:rsidR="009B29B0">
        <w:t>metallothioneins</w:t>
      </w:r>
      <w:proofErr w:type="spellEnd"/>
      <w:r w:rsidR="009B29B0">
        <w:t xml:space="preserve"> were </w:t>
      </w:r>
      <w:proofErr w:type="spellStart"/>
      <w:r w:rsidR="009B29B0">
        <w:t>downregulated</w:t>
      </w:r>
      <w:proofErr w:type="spellEnd"/>
      <w:r w:rsidR="009B29B0">
        <w:t xml:space="preserve"> in the patients. The </w:t>
      </w:r>
      <w:proofErr w:type="spellStart"/>
      <w:r w:rsidR="009B29B0">
        <w:t>metallothioneins</w:t>
      </w:r>
      <w:proofErr w:type="spellEnd"/>
      <w:r w:rsidR="009B29B0">
        <w:t xml:space="preserve"> are important for</w:t>
      </w:r>
      <w:r w:rsidR="00EB6ED7">
        <w:t xml:space="preserve"> NOD2-related </w:t>
      </w:r>
      <w:proofErr w:type="spellStart"/>
      <w:r w:rsidR="00EB6ED7">
        <w:t>autophagic</w:t>
      </w:r>
      <w:proofErr w:type="spellEnd"/>
      <w:r w:rsidR="00EB6ED7">
        <w:t xml:space="preserve"> clearance</w:t>
      </w:r>
      <w:r w:rsidR="009B29B0">
        <w:t xml:space="preserve"> of bacteria, which is one </w:t>
      </w:r>
      <w:r w:rsidR="0014072B">
        <w:t xml:space="preserve">process involved in development of Crohn's disease. Interestingly, by analysing 140 low risk Crohn's disease loci in 23 FGDS-patients above 30 years, and sequencing of the whole </w:t>
      </w:r>
      <w:r w:rsidR="0014072B" w:rsidRPr="00BA4D05">
        <w:rPr>
          <w:i/>
        </w:rPr>
        <w:t>NOD2</w:t>
      </w:r>
      <w:r w:rsidR="0014072B">
        <w:t xml:space="preserve"> gene, we found </w:t>
      </w:r>
      <w:r w:rsidR="003A579B">
        <w:t>an</w:t>
      </w:r>
      <w:r w:rsidR="0014072B">
        <w:t xml:space="preserve"> </w:t>
      </w:r>
      <w:r w:rsidR="003A579B">
        <w:rPr>
          <w:lang w:val="en-US"/>
        </w:rPr>
        <w:t xml:space="preserve">increased number of </w:t>
      </w:r>
      <w:r w:rsidR="003A579B" w:rsidRPr="00BA4D05">
        <w:rPr>
          <w:i/>
          <w:lang w:val="en-US"/>
        </w:rPr>
        <w:t>NOD2</w:t>
      </w:r>
      <w:r w:rsidR="003A579B">
        <w:rPr>
          <w:lang w:val="en-US"/>
        </w:rPr>
        <w:t xml:space="preserve"> risk variants in the FGDS patients with </w:t>
      </w:r>
      <w:r w:rsidR="003A579B">
        <w:t>Crohn's disease</w:t>
      </w:r>
      <w:r w:rsidR="00604F9C">
        <w:t xml:space="preserve"> compared to </w:t>
      </w:r>
      <w:r w:rsidR="00880634">
        <w:t>the patients</w:t>
      </w:r>
      <w:r w:rsidR="00604F9C">
        <w:t xml:space="preserve"> with no signs of inflammation in the gut</w:t>
      </w:r>
      <w:r w:rsidR="003A579B">
        <w:t xml:space="preserve">. These data </w:t>
      </w:r>
      <w:r w:rsidR="003A579B">
        <w:rPr>
          <w:lang w:val="en-US"/>
        </w:rPr>
        <w:t xml:space="preserve">point to defect autophagy as one possible mechanism for </w:t>
      </w:r>
      <w:r w:rsidR="003B38FC">
        <w:rPr>
          <w:lang w:val="en-US"/>
        </w:rPr>
        <w:t>the susceptibility to</w:t>
      </w:r>
      <w:r w:rsidR="003A579B">
        <w:rPr>
          <w:lang w:val="en-US"/>
        </w:rPr>
        <w:t xml:space="preserve"> intestinal inflammation in FGDS patients. </w:t>
      </w:r>
    </w:p>
    <w:p w14:paraId="49C98E71" w14:textId="77777777" w:rsidR="00870D53" w:rsidRDefault="00870D53">
      <w:pPr>
        <w:rPr>
          <w:lang w:val="en-US"/>
        </w:rPr>
      </w:pPr>
    </w:p>
    <w:p w14:paraId="57A4C5E9" w14:textId="48B87DF9" w:rsidR="00EF43BA" w:rsidRPr="00604F9C" w:rsidRDefault="00870D53" w:rsidP="00EF43BA">
      <w:pPr>
        <w:rPr>
          <w:lang w:val="en-US"/>
        </w:rPr>
      </w:pPr>
      <w:r>
        <w:rPr>
          <w:lang w:val="en-US"/>
        </w:rPr>
        <w:t xml:space="preserve">Dysregulation of </w:t>
      </w:r>
      <w:r w:rsidR="00EB6ED7">
        <w:rPr>
          <w:lang w:val="en-US"/>
        </w:rPr>
        <w:t>host-microbe</w:t>
      </w:r>
      <w:r>
        <w:rPr>
          <w:lang w:val="en-US"/>
        </w:rPr>
        <w:t xml:space="preserve"> interact</w:t>
      </w:r>
      <w:r w:rsidR="0089110A">
        <w:rPr>
          <w:lang w:val="en-US"/>
        </w:rPr>
        <w:t>ions is a key mechanism in Crohn's disease</w:t>
      </w:r>
      <w:r>
        <w:rPr>
          <w:lang w:val="en-US"/>
        </w:rPr>
        <w:t>, and a</w:t>
      </w:r>
      <w:r w:rsidR="00EB6ED7">
        <w:rPr>
          <w:lang w:val="en-US"/>
        </w:rPr>
        <w:t>lterations in gut microbiota have</w:t>
      </w:r>
      <w:r>
        <w:rPr>
          <w:lang w:val="en-US"/>
        </w:rPr>
        <w:t xml:space="preserve"> </w:t>
      </w:r>
      <w:r w:rsidR="00604F9C">
        <w:rPr>
          <w:lang w:val="en-US"/>
        </w:rPr>
        <w:t xml:space="preserve">also </w:t>
      </w:r>
      <w:r>
        <w:rPr>
          <w:lang w:val="en-US"/>
        </w:rPr>
        <w:t xml:space="preserve">been found to alter expression of </w:t>
      </w:r>
      <w:proofErr w:type="spellStart"/>
      <w:r>
        <w:rPr>
          <w:lang w:val="en-US"/>
        </w:rPr>
        <w:t>metallothioneins</w:t>
      </w:r>
      <w:proofErr w:type="spellEnd"/>
      <w:r>
        <w:rPr>
          <w:lang w:val="en-US"/>
        </w:rPr>
        <w:t xml:space="preserve">. We next investigated the intestinal gut flora in fecal samples from 24 FGDS-patients and 12 healthy family members, 99 healthy other controls and 45 patients with IBD. </w:t>
      </w:r>
      <w:r>
        <w:t xml:space="preserve">FGDS patients </w:t>
      </w:r>
      <w:r w:rsidR="00604F9C">
        <w:t>had a significantly different microbiota profile co</w:t>
      </w:r>
      <w:r w:rsidR="0089110A">
        <w:t>mpared to the other groups</w:t>
      </w:r>
      <w:r w:rsidR="00604F9C">
        <w:t xml:space="preserve">, with </w:t>
      </w:r>
      <w:r>
        <w:t>particula</w:t>
      </w:r>
      <w:r w:rsidR="0089110A">
        <w:t xml:space="preserve">rly low levels of </w:t>
      </w:r>
      <w:proofErr w:type="spellStart"/>
      <w:r w:rsidR="0089110A">
        <w:t>bifidobacteria</w:t>
      </w:r>
      <w:proofErr w:type="spellEnd"/>
      <w:r w:rsidR="00604F9C">
        <w:t xml:space="preserve">. </w:t>
      </w:r>
      <w:r w:rsidR="00EA57A0">
        <w:t>Th</w:t>
      </w:r>
      <w:r w:rsidR="0089110A">
        <w:t>es</w:t>
      </w:r>
      <w:r w:rsidR="00EA57A0">
        <w:t xml:space="preserve">e </w:t>
      </w:r>
      <w:r w:rsidR="003F5B2A">
        <w:t xml:space="preserve">bacteria have </w:t>
      </w:r>
      <w:r w:rsidR="00EF43BA">
        <w:t>anti-inflammatory effect</w:t>
      </w:r>
      <w:r w:rsidR="003F5B2A">
        <w:t>s and are used therapeutically as probiotics</w:t>
      </w:r>
      <w:r w:rsidR="00EF43BA">
        <w:t xml:space="preserve">. Because the </w:t>
      </w:r>
      <w:proofErr w:type="spellStart"/>
      <w:r w:rsidR="00EF43BA">
        <w:t>bifidobacteria</w:t>
      </w:r>
      <w:proofErr w:type="spellEnd"/>
      <w:r w:rsidR="00EF43BA">
        <w:t xml:space="preserve"> feed on the mucus lining the intestinal epithelium, a possible explanation for the low abundance of this species could be a disrupted mucus barrier in FGDS patients</w:t>
      </w:r>
      <w:r w:rsidR="00880634">
        <w:t>, and this should be further investigated</w:t>
      </w:r>
      <w:r w:rsidR="00EF43BA">
        <w:t xml:space="preserve">. </w:t>
      </w:r>
    </w:p>
    <w:p w14:paraId="67494D64" w14:textId="77777777" w:rsidR="00EF43BA" w:rsidRDefault="00EF43BA" w:rsidP="00EF43BA"/>
    <w:p w14:paraId="0A8A1C6C" w14:textId="49552136" w:rsidR="003B38FC" w:rsidRDefault="003B38FC"/>
    <w:p w14:paraId="388A5A5A" w14:textId="77777777" w:rsidR="005E4528" w:rsidRPr="00563EE3" w:rsidRDefault="005E4528">
      <w:pPr>
        <w:rPr>
          <w:b/>
        </w:rPr>
      </w:pPr>
    </w:p>
    <w:sectPr w:rsidR="005E4528" w:rsidRPr="00563EE3" w:rsidSect="000231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3"/>
    <w:rsid w:val="0002318E"/>
    <w:rsid w:val="0004241B"/>
    <w:rsid w:val="0014072B"/>
    <w:rsid w:val="001E383C"/>
    <w:rsid w:val="00341D48"/>
    <w:rsid w:val="00360DAA"/>
    <w:rsid w:val="00382A63"/>
    <w:rsid w:val="003A579B"/>
    <w:rsid w:val="003B38FC"/>
    <w:rsid w:val="003F5B2A"/>
    <w:rsid w:val="00563EE3"/>
    <w:rsid w:val="005E4528"/>
    <w:rsid w:val="00604F9C"/>
    <w:rsid w:val="00622009"/>
    <w:rsid w:val="006A0932"/>
    <w:rsid w:val="007414BA"/>
    <w:rsid w:val="0076660E"/>
    <w:rsid w:val="00820957"/>
    <w:rsid w:val="00870D53"/>
    <w:rsid w:val="00880634"/>
    <w:rsid w:val="0089110A"/>
    <w:rsid w:val="00900105"/>
    <w:rsid w:val="009B29B0"/>
    <w:rsid w:val="00A949B8"/>
    <w:rsid w:val="00BA4D05"/>
    <w:rsid w:val="00EA57A0"/>
    <w:rsid w:val="00EB6ED7"/>
    <w:rsid w:val="00EF43BA"/>
    <w:rsid w:val="00F9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0F2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9BA47409.dotm</Template>
  <TotalTime>0</TotalTime>
  <Pages>1</Pages>
  <Words>493</Words>
  <Characters>2619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Barneklinikken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Rune Rose Tronstad</dc:creator>
  <cp:lastModifiedBy>Lars Emil Mossefinn</cp:lastModifiedBy>
  <cp:revision>2</cp:revision>
  <dcterms:created xsi:type="dcterms:W3CDTF">2014-11-03T09:10:00Z</dcterms:created>
  <dcterms:modified xsi:type="dcterms:W3CDTF">2014-11-03T09:10:00Z</dcterms:modified>
</cp:coreProperties>
</file>