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8D" w:rsidRPr="0017008D" w:rsidRDefault="0017008D" w:rsidP="0017008D">
      <w:pPr>
        <w:spacing w:after="0" w:line="240" w:lineRule="auto"/>
        <w:contextualSpacing/>
        <w:rPr>
          <w:b/>
        </w:rPr>
      </w:pPr>
      <w:bookmarkStart w:id="0" w:name="_GoBack"/>
      <w:r w:rsidRPr="0017008D">
        <w:rPr>
          <w:b/>
        </w:rPr>
        <w:t xml:space="preserve">Nye </w:t>
      </w:r>
      <w:proofErr w:type="gramStart"/>
      <w:r w:rsidRPr="0017008D">
        <w:rPr>
          <w:b/>
        </w:rPr>
        <w:t>forskernettverk  –</w:t>
      </w:r>
      <w:proofErr w:type="gramEnd"/>
      <w:r w:rsidRPr="0017008D">
        <w:rPr>
          <w:b/>
        </w:rPr>
        <w:t xml:space="preserve">  (</w:t>
      </w:r>
      <w:proofErr w:type="spellStart"/>
      <w:r w:rsidRPr="0017008D">
        <w:rPr>
          <w:b/>
        </w:rPr>
        <w:t>bio</w:t>
      </w:r>
      <w:proofErr w:type="spellEnd"/>
      <w:r w:rsidRPr="0017008D">
        <w:rPr>
          <w:b/>
        </w:rPr>
        <w:t>)medisinsk og helsefaglig forskning</w:t>
      </w:r>
    </w:p>
    <w:p w:rsidR="0017008D" w:rsidRDefault="0017008D" w:rsidP="0017008D">
      <w:pPr>
        <w:spacing w:after="0" w:line="240" w:lineRule="auto"/>
        <w:contextualSpacing/>
      </w:pPr>
      <w:r>
        <w:t>COST er en europeisk nettverksorganisasjon der de fleste landene i Europa (herunder Norge og alle EU-landene) er medlemmer. En viktig oppgave for COST er å fremme europeisk forskningssamarbeid ved å igangsette vitenskapelige nettverk ("COST-aksjoner").</w:t>
      </w:r>
    </w:p>
    <w:p w:rsidR="0017008D" w:rsidRDefault="0017008D" w:rsidP="0017008D">
      <w:pPr>
        <w:spacing w:after="0" w:line="240" w:lineRule="auto"/>
        <w:contextualSpacing/>
      </w:pPr>
    </w:p>
    <w:p w:rsidR="0017008D" w:rsidRDefault="0017008D" w:rsidP="0017008D">
      <w:pPr>
        <w:spacing w:after="0" w:line="240" w:lineRule="auto"/>
        <w:contextualSpacing/>
      </w:pPr>
      <w:r>
        <w:t xml:space="preserve">Generell informasjon om COST kan finnes under </w:t>
      </w:r>
    </w:p>
    <w:p w:rsidR="0017008D" w:rsidRDefault="0017008D" w:rsidP="0017008D">
      <w:pPr>
        <w:spacing w:after="0" w:line="240" w:lineRule="auto"/>
        <w:contextualSpacing/>
      </w:pPr>
      <w:r>
        <w:t>www.forskningsradet.no/COST og http://www.cost.eu/ .</w:t>
      </w:r>
    </w:p>
    <w:p w:rsidR="0017008D" w:rsidRDefault="0017008D" w:rsidP="0017008D">
      <w:pPr>
        <w:spacing w:after="0" w:line="240" w:lineRule="auto"/>
        <w:contextualSpacing/>
      </w:pPr>
    </w:p>
    <w:p w:rsidR="0017008D" w:rsidRDefault="0017008D" w:rsidP="0017008D">
      <w:pPr>
        <w:spacing w:after="0" w:line="240" w:lineRule="auto"/>
        <w:contextualSpacing/>
      </w:pPr>
      <w:r>
        <w:t xml:space="preserve">I november ble det vedtatt å igangsette følgende COST-aksjoner under COSTs komité </w:t>
      </w:r>
      <w:proofErr w:type="spellStart"/>
      <w:r>
        <w:t>Biomedicine</w:t>
      </w:r>
      <w:proofErr w:type="spellEnd"/>
      <w:r>
        <w:t xml:space="preserve"> and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Biosciences</w:t>
      </w:r>
      <w:proofErr w:type="spellEnd"/>
      <w:r>
        <w:t xml:space="preserve"> (BMBS):</w:t>
      </w:r>
    </w:p>
    <w:p w:rsidR="0017008D" w:rsidRDefault="0017008D" w:rsidP="0017008D">
      <w:pPr>
        <w:spacing w:after="0" w:line="240" w:lineRule="auto"/>
        <w:contextualSpacing/>
      </w:pPr>
    </w:p>
    <w:p w:rsidR="0017008D" w:rsidRPr="0017008D" w:rsidRDefault="0017008D" w:rsidP="0017008D">
      <w:pPr>
        <w:spacing w:after="0" w:line="240" w:lineRule="auto"/>
        <w:contextualSpacing/>
        <w:rPr>
          <w:lang w:val="en-US"/>
        </w:rPr>
      </w:pPr>
      <w:r w:rsidRPr="0017008D">
        <w:rPr>
          <w:lang w:val="en-US"/>
        </w:rPr>
        <w:t>•</w:t>
      </w:r>
      <w:r w:rsidRPr="0017008D">
        <w:rPr>
          <w:lang w:val="en-US"/>
        </w:rPr>
        <w:tab/>
        <w:t xml:space="preserve">Better Understanding the Heterogeneity of Tinnitus to Improve and Develop New Treatments –¬ </w:t>
      </w:r>
      <w:proofErr w:type="gramStart"/>
      <w:r w:rsidRPr="0017008D">
        <w:rPr>
          <w:lang w:val="en-US"/>
        </w:rPr>
        <w:t>TINNET  (</w:t>
      </w:r>
      <w:proofErr w:type="gramEnd"/>
      <w:r w:rsidRPr="0017008D">
        <w:rPr>
          <w:lang w:val="en-US"/>
        </w:rPr>
        <w:t>COST Action  BM1306)</w:t>
      </w:r>
    </w:p>
    <w:p w:rsidR="0017008D" w:rsidRPr="0017008D" w:rsidRDefault="0017008D" w:rsidP="0017008D">
      <w:pPr>
        <w:spacing w:after="0" w:line="240" w:lineRule="auto"/>
        <w:contextualSpacing/>
        <w:rPr>
          <w:lang w:val="en-US"/>
        </w:rPr>
      </w:pPr>
      <w:r w:rsidRPr="0017008D">
        <w:rPr>
          <w:lang w:val="en-US"/>
        </w:rPr>
        <w:t>•</w:t>
      </w:r>
      <w:r w:rsidRPr="0017008D">
        <w:rPr>
          <w:lang w:val="en-US"/>
        </w:rPr>
        <w:tab/>
        <w:t xml:space="preserve">European network to integrate research on intracellular proteolysis pathways in health and disease – </w:t>
      </w:r>
      <w:proofErr w:type="gramStart"/>
      <w:r w:rsidRPr="0017008D">
        <w:rPr>
          <w:lang w:val="en-US"/>
        </w:rPr>
        <w:t>PROTEOSTASIS  (</w:t>
      </w:r>
      <w:proofErr w:type="gramEnd"/>
      <w:r w:rsidRPr="0017008D">
        <w:rPr>
          <w:lang w:val="en-US"/>
        </w:rPr>
        <w:t>COST Action  BM1307)</w:t>
      </w:r>
    </w:p>
    <w:p w:rsidR="0017008D" w:rsidRPr="0017008D" w:rsidRDefault="0017008D" w:rsidP="0017008D">
      <w:pPr>
        <w:spacing w:after="0" w:line="240" w:lineRule="auto"/>
        <w:contextualSpacing/>
        <w:rPr>
          <w:lang w:val="en-US"/>
        </w:rPr>
      </w:pPr>
      <w:r w:rsidRPr="0017008D">
        <w:rPr>
          <w:lang w:val="en-US"/>
        </w:rPr>
        <w:t>•</w:t>
      </w:r>
      <w:r w:rsidRPr="0017008D">
        <w:rPr>
          <w:lang w:val="en-US"/>
        </w:rPr>
        <w:tab/>
        <w:t xml:space="preserve">Sharing Advances on Large Animal Models – </w:t>
      </w:r>
      <w:proofErr w:type="gramStart"/>
      <w:r w:rsidRPr="0017008D">
        <w:rPr>
          <w:lang w:val="en-US"/>
        </w:rPr>
        <w:t>SALAAM  (</w:t>
      </w:r>
      <w:proofErr w:type="gramEnd"/>
      <w:r w:rsidRPr="0017008D">
        <w:rPr>
          <w:lang w:val="en-US"/>
        </w:rPr>
        <w:t>COST Action  BM1308)</w:t>
      </w:r>
    </w:p>
    <w:p w:rsidR="0017008D" w:rsidRPr="0017008D" w:rsidRDefault="0017008D" w:rsidP="0017008D">
      <w:pPr>
        <w:spacing w:after="0" w:line="240" w:lineRule="auto"/>
        <w:contextualSpacing/>
        <w:rPr>
          <w:lang w:val="en-US"/>
        </w:rPr>
      </w:pPr>
      <w:r w:rsidRPr="0017008D">
        <w:rPr>
          <w:lang w:val="en-US"/>
        </w:rPr>
        <w:t>•</w:t>
      </w:r>
      <w:r w:rsidRPr="0017008D">
        <w:rPr>
          <w:lang w:val="en-US"/>
        </w:rPr>
        <w:tab/>
        <w:t xml:space="preserve">European network for innovative uses of EMFs in biomedical applications </w:t>
      </w:r>
      <w:proofErr w:type="gramStart"/>
      <w:r w:rsidRPr="0017008D">
        <w:rPr>
          <w:lang w:val="en-US"/>
        </w:rPr>
        <w:t>–  EMF</w:t>
      </w:r>
      <w:proofErr w:type="gramEnd"/>
      <w:r w:rsidRPr="0017008D">
        <w:rPr>
          <w:lang w:val="en-US"/>
        </w:rPr>
        <w:t>-MED  (COST Action  BM1309)</w:t>
      </w:r>
    </w:p>
    <w:p w:rsidR="0017008D" w:rsidRPr="0017008D" w:rsidRDefault="0017008D" w:rsidP="0017008D">
      <w:pPr>
        <w:spacing w:after="0" w:line="240" w:lineRule="auto"/>
        <w:contextualSpacing/>
        <w:rPr>
          <w:lang w:val="en-US"/>
        </w:rPr>
      </w:pPr>
    </w:p>
    <w:bookmarkEnd w:id="0"/>
    <w:p w:rsidR="0017008D" w:rsidRDefault="0017008D" w:rsidP="0017008D">
      <w:pPr>
        <w:spacing w:after="0" w:line="240" w:lineRule="auto"/>
        <w:contextualSpacing/>
      </w:pPr>
      <w:r>
        <w:t>Andre aksjoner som er relevante for medisinsk og helsefaglig forskning:</w:t>
      </w:r>
    </w:p>
    <w:p w:rsidR="0017008D" w:rsidRDefault="0017008D" w:rsidP="0017008D">
      <w:pPr>
        <w:spacing w:after="0" w:line="240" w:lineRule="auto"/>
        <w:contextualSpacing/>
      </w:pPr>
    </w:p>
    <w:p w:rsidR="0017008D" w:rsidRPr="0017008D" w:rsidRDefault="0017008D" w:rsidP="0017008D">
      <w:pPr>
        <w:spacing w:after="0" w:line="240" w:lineRule="auto"/>
        <w:contextualSpacing/>
        <w:rPr>
          <w:lang w:val="en-US"/>
        </w:rPr>
      </w:pPr>
      <w:r w:rsidRPr="0017008D">
        <w:rPr>
          <w:lang w:val="en-US"/>
        </w:rPr>
        <w:t>•</w:t>
      </w:r>
      <w:r w:rsidRPr="0017008D">
        <w:rPr>
          <w:lang w:val="en-US"/>
        </w:rPr>
        <w:tab/>
        <w:t xml:space="preserve">Targeted chemotherapy towards diseases caused by </w:t>
      </w:r>
      <w:proofErr w:type="gramStart"/>
      <w:r w:rsidRPr="0017008D">
        <w:rPr>
          <w:lang w:val="en-US"/>
        </w:rPr>
        <w:t>endoparasites  (</w:t>
      </w:r>
      <w:proofErr w:type="gramEnd"/>
      <w:r w:rsidRPr="0017008D">
        <w:rPr>
          <w:lang w:val="en-US"/>
        </w:rPr>
        <w:t>COST Action  CM1307)</w:t>
      </w:r>
    </w:p>
    <w:p w:rsidR="0017008D" w:rsidRPr="0017008D" w:rsidRDefault="0017008D" w:rsidP="0017008D">
      <w:pPr>
        <w:spacing w:after="0" w:line="240" w:lineRule="auto"/>
        <w:contextualSpacing/>
        <w:rPr>
          <w:lang w:val="en-US"/>
        </w:rPr>
      </w:pPr>
      <w:r w:rsidRPr="0017008D">
        <w:rPr>
          <w:lang w:val="en-US"/>
        </w:rPr>
        <w:t>•</w:t>
      </w:r>
      <w:r w:rsidRPr="0017008D">
        <w:rPr>
          <w:lang w:val="en-US"/>
        </w:rPr>
        <w:tab/>
        <w:t xml:space="preserve">Sewage biomarker analysis for community health </w:t>
      </w:r>
      <w:proofErr w:type="gramStart"/>
      <w:r w:rsidRPr="0017008D">
        <w:rPr>
          <w:lang w:val="en-US"/>
        </w:rPr>
        <w:t>assessment  (</w:t>
      </w:r>
      <w:proofErr w:type="gramEnd"/>
      <w:r w:rsidRPr="0017008D">
        <w:rPr>
          <w:lang w:val="en-US"/>
        </w:rPr>
        <w:t>COST Action  ES1307)</w:t>
      </w:r>
    </w:p>
    <w:p w:rsidR="0017008D" w:rsidRPr="0017008D" w:rsidRDefault="0017008D" w:rsidP="0017008D">
      <w:pPr>
        <w:spacing w:after="0" w:line="240" w:lineRule="auto"/>
        <w:contextualSpacing/>
        <w:rPr>
          <w:lang w:val="en-US"/>
        </w:rPr>
      </w:pPr>
      <w:r w:rsidRPr="0017008D">
        <w:rPr>
          <w:lang w:val="en-US"/>
        </w:rPr>
        <w:t>•</w:t>
      </w:r>
      <w:r w:rsidRPr="0017008D">
        <w:rPr>
          <w:lang w:val="en-US"/>
        </w:rPr>
        <w:tab/>
        <w:t xml:space="preserve">Improved Protection of Medical Devices Against Infection </w:t>
      </w:r>
      <w:proofErr w:type="gramStart"/>
      <w:r w:rsidRPr="0017008D">
        <w:rPr>
          <w:lang w:val="en-US"/>
        </w:rPr>
        <w:t>–  IPROMEDAI</w:t>
      </w:r>
      <w:proofErr w:type="gramEnd"/>
      <w:r w:rsidRPr="0017008D">
        <w:rPr>
          <w:lang w:val="en-US"/>
        </w:rPr>
        <w:t xml:space="preserve">  (COST Action  TD1305)</w:t>
      </w:r>
    </w:p>
    <w:p w:rsidR="0017008D" w:rsidRPr="0017008D" w:rsidRDefault="0017008D" w:rsidP="0017008D">
      <w:pPr>
        <w:spacing w:after="0" w:line="240" w:lineRule="auto"/>
        <w:contextualSpacing/>
        <w:rPr>
          <w:lang w:val="en-US"/>
        </w:rPr>
      </w:pPr>
    </w:p>
    <w:p w:rsidR="0017008D" w:rsidRDefault="0017008D" w:rsidP="0017008D">
      <w:pPr>
        <w:spacing w:after="0" w:line="240" w:lineRule="auto"/>
        <w:contextualSpacing/>
      </w:pPr>
      <w:r>
        <w:t>Sammendrag for aksjonene kan finnes under lenkene i parentes. De er også gitt på vedlagte fil.</w:t>
      </w:r>
    </w:p>
    <w:p w:rsidR="0017008D" w:rsidRDefault="0017008D" w:rsidP="0017008D">
      <w:pPr>
        <w:spacing w:after="0" w:line="240" w:lineRule="auto"/>
        <w:contextualSpacing/>
      </w:pPr>
    </w:p>
    <w:p w:rsidR="0017008D" w:rsidRDefault="0017008D" w:rsidP="0017008D">
      <w:pPr>
        <w:spacing w:after="0" w:line="240" w:lineRule="auto"/>
        <w:contextualSpacing/>
      </w:pPr>
      <w:r>
        <w:t xml:space="preserve">Norges </w:t>
      </w:r>
      <w:proofErr w:type="spellStart"/>
      <w:r>
        <w:t>forsknings¬råd</w:t>
      </w:r>
      <w:proofErr w:type="spellEnd"/>
      <w:r>
        <w:t xml:space="preserve"> koordinerer prosessen med henblikk på norsk deltakelse i COST-aksjoner. Ved interesse for å bli med i ovennevnte aksjoner bes man om å ta kontakt med undertegnede innen 20. januar 2014. Man kan da også få mer detaljert informasjon om de enkelte aksjonene. Søknadsskjema som brukes for å kunne bli med som deltaker, følger vedlagt.</w:t>
      </w:r>
    </w:p>
    <w:p w:rsidR="0017008D" w:rsidRDefault="0017008D" w:rsidP="0017008D">
      <w:pPr>
        <w:spacing w:after="0" w:line="240" w:lineRule="auto"/>
        <w:contextualSpacing/>
      </w:pPr>
    </w:p>
    <w:p w:rsidR="0017008D" w:rsidRDefault="0017008D" w:rsidP="0017008D">
      <w:pPr>
        <w:spacing w:after="0" w:line="240" w:lineRule="auto"/>
        <w:contextualSpacing/>
      </w:pPr>
      <w:r>
        <w:t>Vi anmoder om at denne informasjonen formidles videre til aktuelle forskere ved deres institusjon.</w:t>
      </w:r>
    </w:p>
    <w:p w:rsidR="0017008D" w:rsidRDefault="0017008D" w:rsidP="0017008D">
      <w:pPr>
        <w:spacing w:after="0" w:line="240" w:lineRule="auto"/>
        <w:contextualSpacing/>
      </w:pPr>
    </w:p>
    <w:p w:rsidR="0017008D" w:rsidRDefault="0017008D" w:rsidP="0017008D">
      <w:pPr>
        <w:spacing w:after="0" w:line="240" w:lineRule="auto"/>
        <w:contextualSpacing/>
      </w:pPr>
      <w:r>
        <w:t>Vennlig hilsen</w:t>
      </w:r>
    </w:p>
    <w:p w:rsidR="00FC63A3" w:rsidRDefault="0017008D" w:rsidP="0017008D">
      <w:pPr>
        <w:spacing w:after="0" w:line="240" w:lineRule="auto"/>
        <w:contextualSpacing/>
      </w:pPr>
      <w:r>
        <w:t>Hans Hellebostad</w:t>
      </w:r>
    </w:p>
    <w:sectPr w:rsidR="00FC6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8D"/>
    <w:rsid w:val="0017008D"/>
    <w:rsid w:val="00F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34B45B4D.dotm</Template>
  <TotalTime>2</TotalTime>
  <Pages>1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Emil Mossefinn</dc:creator>
  <cp:lastModifiedBy>Lars Emil Mossefinn</cp:lastModifiedBy>
  <cp:revision>1</cp:revision>
  <dcterms:created xsi:type="dcterms:W3CDTF">2013-12-13T13:18:00Z</dcterms:created>
  <dcterms:modified xsi:type="dcterms:W3CDTF">2013-12-13T13:20:00Z</dcterms:modified>
</cp:coreProperties>
</file>